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C6" w:rsidRDefault="006D67C6" w:rsidP="006D67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6D67C6" w:rsidRDefault="006D67C6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  <w:r w:rsidRPr="006D67C6">
        <w:rPr>
          <w:rFonts w:ascii="Arial" w:eastAsia="Times New Roman" w:hAnsi="Arial" w:cs="Arial"/>
          <w:bCs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1601912"/>
            <wp:effectExtent l="19050" t="0" r="3175" b="0"/>
            <wp:docPr id="2" name="Рисунок 1" descr="C:\Users\Председатель\Desktop\slay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\Desktop\slayde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C6" w:rsidRDefault="006D67C6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6D67C6" w:rsidRDefault="006D67C6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6D67C6" w:rsidRDefault="006D67C6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6D67C6" w:rsidRDefault="006D67C6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6D67C6" w:rsidRDefault="006D67C6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8"/>
          <w:u w:val="single"/>
          <w:lang w:eastAsia="ru-RU"/>
        </w:rPr>
      </w:pPr>
    </w:p>
    <w:p w:rsidR="009A1BF4" w:rsidRPr="009A1BF4" w:rsidRDefault="00400D0A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hyperlink r:id="rId6" w:history="1">
        <w:r w:rsidR="009A1BF4" w:rsidRPr="009A1BF4">
          <w:rPr>
            <w:rFonts w:ascii="Arial" w:eastAsia="Times New Roman" w:hAnsi="Arial" w:cs="Arial"/>
            <w:bCs/>
            <w:i/>
            <w:sz w:val="28"/>
            <w:szCs w:val="28"/>
            <w:u w:val="single"/>
            <w:lang w:eastAsia="ru-RU"/>
          </w:rPr>
          <w:t>Основные условия участия в конкурсном отборе на право получения единовременной компенсационной выплаты</w:t>
        </w:r>
      </w:hyperlink>
    </w:p>
    <w:p w:rsidR="009A1BF4" w:rsidRPr="009A1BF4" w:rsidRDefault="009A1BF4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</w:p>
    <w:p w:rsidR="009A1BF4" w:rsidRPr="009A1BF4" w:rsidRDefault="00400D0A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hyperlink r:id="rId7" w:history="1">
        <w:r w:rsidR="009A1BF4" w:rsidRPr="009A1BF4">
          <w:rPr>
            <w:rFonts w:ascii="Arial" w:eastAsia="Times New Roman" w:hAnsi="Arial" w:cs="Arial"/>
            <w:bCs/>
            <w:i/>
            <w:sz w:val="28"/>
            <w:szCs w:val="28"/>
            <w:u w:val="single"/>
            <w:lang w:eastAsia="ru-RU"/>
          </w:rPr>
          <w:t>Перечень документов для участия в конкурсном отборе претендентов на право получения единовременной компенсационной выплаты</w:t>
        </w:r>
      </w:hyperlink>
    </w:p>
    <w:p w:rsidR="009A1BF4" w:rsidRPr="009A1BF4" w:rsidRDefault="009A1BF4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</w:p>
    <w:p w:rsidR="009A1BF4" w:rsidRPr="009A1BF4" w:rsidRDefault="00400D0A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hyperlink r:id="rId8" w:history="1">
        <w:r w:rsidR="009A1BF4" w:rsidRPr="009A1BF4">
          <w:rPr>
            <w:rFonts w:ascii="Arial" w:eastAsia="Times New Roman" w:hAnsi="Arial" w:cs="Arial"/>
            <w:bCs/>
            <w:i/>
            <w:sz w:val="28"/>
            <w:szCs w:val="28"/>
            <w:u w:val="single"/>
            <w:lang w:eastAsia="ru-RU"/>
          </w:rPr>
          <w:t>Сроки приема документов для участия в конкурсном отборе претендентов на право получения единовременной компенсационной выплаты</w:t>
        </w:r>
      </w:hyperlink>
    </w:p>
    <w:p w:rsidR="009A1BF4" w:rsidRPr="009A1BF4" w:rsidRDefault="009A1BF4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</w:p>
    <w:p w:rsidR="009A1BF4" w:rsidRPr="009A1BF4" w:rsidRDefault="00400D0A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hyperlink r:id="rId9" w:history="1">
        <w:r w:rsidR="009A1BF4" w:rsidRPr="009A1BF4">
          <w:rPr>
            <w:rFonts w:ascii="Arial" w:eastAsia="Times New Roman" w:hAnsi="Arial" w:cs="Arial"/>
            <w:bCs/>
            <w:i/>
            <w:sz w:val="28"/>
            <w:szCs w:val="28"/>
            <w:u w:val="single"/>
            <w:lang w:eastAsia="ru-RU"/>
          </w:rPr>
          <w:t>Критерии отбора претендентов на право получения единовременной компенсационной выплаты</w:t>
        </w:r>
      </w:hyperlink>
    </w:p>
    <w:p w:rsidR="009A1BF4" w:rsidRPr="009A1BF4" w:rsidRDefault="009A1BF4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</w:p>
    <w:p w:rsidR="009A1BF4" w:rsidRPr="009A1BF4" w:rsidRDefault="00400D0A" w:rsidP="006D6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hyperlink r:id="rId10" w:history="1">
        <w:r w:rsidR="009A1BF4" w:rsidRPr="009A1BF4">
          <w:rPr>
            <w:rFonts w:ascii="Arial" w:eastAsia="Times New Roman" w:hAnsi="Arial" w:cs="Arial"/>
            <w:bCs/>
            <w:i/>
            <w:sz w:val="28"/>
            <w:szCs w:val="28"/>
            <w:u w:val="single"/>
            <w:lang w:eastAsia="ru-RU"/>
          </w:rPr>
          <w:t>Этапы проведения конкурсного отбора претендентов на право получения единовременной компенсационной выплаты</w:t>
        </w:r>
      </w:hyperlink>
    </w:p>
    <w:p w:rsidR="009A1BF4" w:rsidRP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Cs/>
          <w:i/>
          <w:caps/>
          <w:color w:val="0068A6"/>
          <w:kern w:val="36"/>
          <w:sz w:val="28"/>
          <w:szCs w:val="28"/>
          <w:u w:val="single"/>
          <w:lang w:eastAsia="ru-RU"/>
        </w:rPr>
      </w:pPr>
    </w:p>
    <w:p w:rsidR="009A1BF4" w:rsidRP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Cs/>
          <w:i/>
          <w:caps/>
          <w:color w:val="0068A6"/>
          <w:kern w:val="36"/>
          <w:sz w:val="28"/>
          <w:szCs w:val="28"/>
          <w:u w:val="single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6D67C6" w:rsidRDefault="006D67C6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6D67C6" w:rsidRDefault="006D67C6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6D67C6" w:rsidRDefault="006D67C6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6D67C6" w:rsidRDefault="006D67C6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6D67C6" w:rsidRDefault="006D67C6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Pr="009A1BF4" w:rsidRDefault="009A1BF4" w:rsidP="009A1BF4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</w:pPr>
      <w:r w:rsidRPr="009A1BF4"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  <w:lastRenderedPageBreak/>
        <w:t>ОСНОВНЫЕ УСЛОВИЯ УЧАСТИЯ В КОНКУРСНОМ ОТБОРЕ НА ПРАВО ПОЛУЧЕНИЯ ЕДИНОВРЕМЕННОЙ КОМПЕНСАЦИОННОЙ ВЫПЛАТЫ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Основные условия участия в конкурсном отборе на право получения единовременной компенсационной выплаты (далее – «конкурсный отбор»):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возраст претендента до 55 лет на дату подачи документов для участия в конкурсном отборе;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наличие у претендента среднего профессионального и (или) высшего образования или незаконченного среднего профессионального и (или) высшего образования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i/>
          <w:iCs/>
          <w:color w:val="525253"/>
          <w:sz w:val="28"/>
          <w:szCs w:val="28"/>
          <w:lang w:eastAsia="ru-RU"/>
        </w:rPr>
        <w:t>(для выпускников организаций высшего образования, профессиональных образовательных организаций текущего года)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и соответствие квалификационным требованиям, указанным в квалификационных справочниках, и (или) профессиональным стандартам;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согласие претендента на заключение трудового договора с общеобразовательной организацией по должности «учитель», включенной в перечень вакантных должностей учителей в общеобразовательных организациях, при замещении которых предоставляется единовременная компенсационная выплата, на срок не менее 5 лет по основному месту работы с объемом учебной нагрузки не менее 18 часов в неделю за ставку заработной платы;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согласие претендента на переезд в сельский населенный пункт, либо рабочий поселок, либо поселок городского типа, либо город с населением до 50 тыс. человек, расположенный на территории Алтайского края, по месту планируемого трудоустройства.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В качестве претендентов на право получения единовременной компенсационной выплаты не могут выступать лица, замещавшие в течение текущего учебного года должность «учитель» в общеобразовательных организациях, расположенных в сельских населенных пунктах, либо рабочих поселках, либо поселках городского типа, либо городах с населением до 50 тыс. человек Алтайского края.</w:t>
      </w: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Pr="009A1BF4" w:rsidRDefault="009A1BF4" w:rsidP="009A1BF4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</w:pPr>
      <w:r w:rsidRPr="009A1BF4"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  <w:lastRenderedPageBreak/>
        <w:t>ПЕРЕЧЕНЬ ДОКУМЕНТОВ ДЛЯ УЧАСТИЯ В КОНКУРСНОМ ОТБОРЕ ПРЕТЕНДЕНТОВ НА ПРАВО ПОЛУЧЕНИЯ ЕДИНОВРЕМЕННОЙ КОМПЕНСАЦИОННОЙ ВЫПЛАТЫ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9A1BF4">
        <w:rPr>
          <w:rFonts w:ascii="Arial" w:eastAsia="Times New Roman" w:hAnsi="Arial" w:cs="Arial"/>
          <w:color w:val="525253"/>
          <w:sz w:val="28"/>
          <w:szCs w:val="28"/>
          <w:lang w:eastAsia="ru-RU"/>
        </w:rPr>
        <w:t>Перечень документов для участия в конкурсном отборе претендентов на право получения единовременной компенсационной выплаты: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u w:val="single"/>
          <w:lang w:eastAsia="ru-RU"/>
        </w:rPr>
        <w:t>(</w:t>
      </w:r>
      <w:hyperlink r:id="rId11" w:history="1">
        <w:r w:rsidRPr="009A1BF4">
          <w:rPr>
            <w:rFonts w:ascii="Times New Roman" w:eastAsia="Times New Roman" w:hAnsi="Times New Roman" w:cs="Times New Roman"/>
            <w:color w:val="7D929C"/>
            <w:sz w:val="27"/>
            <w:u w:val="single"/>
            <w:lang w:eastAsia="ru-RU"/>
          </w:rPr>
          <w:t>по утвержденной форме</w:t>
        </w:r>
      </w:hyperlink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u w:val="single"/>
          <w:lang w:eastAsia="ru-RU"/>
        </w:rPr>
        <w:t>)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копии документов, заверенных в установленном действующим законодательством Российской Федерации порядке: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документа, удостоверяющего личность (со странницей регистрации);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документа о среднем профессиональном и (или) высшем образовании или справки из организации высшего образования, профессиональной образовательной организации, подтверждающей обучение (для выпускников организаций высшего образования, профессиональных образовательных организаций текущего года);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трудовой книжки и (или) сведения о трудовой деятельности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(статья 66.1 Трудового кодекса Российской Федерации), за исключением случаев, если трудовой договор планируется заключить впервые;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согласие субъекта на обработку персональных данных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u w:val="single"/>
          <w:lang w:eastAsia="ru-RU"/>
        </w:rPr>
        <w:t>(</w:t>
      </w:r>
      <w:hyperlink r:id="rId12" w:history="1">
        <w:r w:rsidRPr="009A1BF4">
          <w:rPr>
            <w:rFonts w:ascii="Times New Roman" w:eastAsia="Times New Roman" w:hAnsi="Times New Roman" w:cs="Times New Roman"/>
            <w:color w:val="7D929C"/>
            <w:sz w:val="27"/>
            <w:u w:val="single"/>
            <w:lang w:eastAsia="ru-RU"/>
          </w:rPr>
          <w:t>по утвержденной форме</w:t>
        </w:r>
      </w:hyperlink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u w:val="single"/>
          <w:lang w:eastAsia="ru-RU"/>
        </w:rPr>
        <w:t>)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 объемом учебной нагрузки не менее 18 часов в неделю за ставку заработной платы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u w:val="single"/>
          <w:lang w:eastAsia="ru-RU"/>
        </w:rPr>
        <w:t>(</w:t>
      </w:r>
      <w:hyperlink r:id="rId13" w:history="1">
        <w:r w:rsidRPr="009A1BF4">
          <w:rPr>
            <w:rFonts w:ascii="Times New Roman" w:eastAsia="Times New Roman" w:hAnsi="Times New Roman" w:cs="Times New Roman"/>
            <w:color w:val="7D929C"/>
            <w:sz w:val="27"/>
            <w:u w:val="single"/>
            <w:lang w:eastAsia="ru-RU"/>
          </w:rPr>
          <w:t>по утвержденной форме</w:t>
        </w:r>
      </w:hyperlink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u w:val="single"/>
          <w:lang w:eastAsia="ru-RU"/>
        </w:rPr>
        <w:t>)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Дополнительно представляются (при наличии):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копия документа, подтверждающего наличие дополнительной квалификации, специализации;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копия диплома магистра;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6D67C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aps/>
          <w:sz w:val="24"/>
          <w:szCs w:val="24"/>
          <w:u w:val="single"/>
        </w:rPr>
      </w:pPr>
      <w:r w:rsidRPr="006D67C6">
        <w:rPr>
          <w:rFonts w:ascii="Arial" w:hAnsi="Arial" w:cs="Arial"/>
          <w:i/>
          <w:caps/>
          <w:sz w:val="24"/>
          <w:szCs w:val="24"/>
          <w:u w:val="single"/>
        </w:rPr>
        <w:lastRenderedPageBreak/>
        <w:t>СРОКИ ПРИЕМА ДОКУМЕНТОВ ДЛЯ УЧАСТИЯ В КОНКУРСНОМ ОТБОРЕ ПРЕТЕНДЕНТОВ НА ПРАВО ПОЛУЧЕНИЯ ЕДИНОВРЕМЕННОЙ КОМПЕНСАЦИОННОЙ ВЫПЛАТЫ</w:t>
      </w:r>
    </w:p>
    <w:p w:rsidR="006D67C6" w:rsidRDefault="006D67C6" w:rsidP="006D67C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aps/>
          <w:sz w:val="24"/>
          <w:szCs w:val="24"/>
          <w:u w:val="single"/>
        </w:rPr>
      </w:pPr>
    </w:p>
    <w:p w:rsidR="006D67C6" w:rsidRPr="006D67C6" w:rsidRDefault="006D67C6" w:rsidP="006D67C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aps/>
          <w:sz w:val="24"/>
          <w:szCs w:val="24"/>
          <w:u w:val="single"/>
        </w:rPr>
      </w:pPr>
    </w:p>
    <w:p w:rsidR="00400D0A" w:rsidRPr="00400D0A" w:rsidRDefault="00B52C65" w:rsidP="00400D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</w:rPr>
        <w:t>Прием д</w:t>
      </w:r>
      <w:r w:rsidR="009A1BF4" w:rsidRPr="006D67C6">
        <w:rPr>
          <w:color w:val="525253"/>
          <w:sz w:val="28"/>
          <w:szCs w:val="28"/>
        </w:rPr>
        <w:t>окумент</w:t>
      </w:r>
      <w:r>
        <w:rPr>
          <w:color w:val="525253"/>
          <w:sz w:val="28"/>
          <w:szCs w:val="28"/>
        </w:rPr>
        <w:t>ов на участие в конкурсном отборе проходит в период с 10 января</w:t>
      </w:r>
      <w:r w:rsidR="009A1BF4" w:rsidRPr="006D67C6">
        <w:rPr>
          <w:color w:val="525253"/>
          <w:sz w:val="28"/>
          <w:szCs w:val="28"/>
        </w:rPr>
        <w:t xml:space="preserve"> </w:t>
      </w:r>
      <w:r>
        <w:rPr>
          <w:color w:val="525253"/>
          <w:sz w:val="28"/>
          <w:szCs w:val="28"/>
        </w:rPr>
        <w:t>п</w:t>
      </w:r>
      <w:r w:rsidR="009A1BF4" w:rsidRPr="006D67C6">
        <w:rPr>
          <w:color w:val="525253"/>
          <w:sz w:val="28"/>
          <w:szCs w:val="28"/>
        </w:rPr>
        <w:t xml:space="preserve">о 15 апреля </w:t>
      </w:r>
      <w:r w:rsidR="00CE150D">
        <w:rPr>
          <w:color w:val="525253"/>
          <w:sz w:val="28"/>
          <w:szCs w:val="28"/>
        </w:rPr>
        <w:t>202</w:t>
      </w:r>
      <w:r w:rsidR="00400D0A" w:rsidRPr="00400D0A">
        <w:rPr>
          <w:color w:val="525253"/>
          <w:sz w:val="28"/>
          <w:szCs w:val="28"/>
        </w:rPr>
        <w:t>3</w:t>
      </w:r>
      <w:r w:rsidR="00CE150D">
        <w:rPr>
          <w:color w:val="525253"/>
          <w:sz w:val="28"/>
          <w:szCs w:val="28"/>
        </w:rPr>
        <w:t xml:space="preserve"> года в</w:t>
      </w:r>
      <w:r w:rsidR="009A1BF4" w:rsidRPr="006D67C6">
        <w:rPr>
          <w:color w:val="525253"/>
          <w:sz w:val="28"/>
          <w:szCs w:val="28"/>
        </w:rPr>
        <w:t xml:space="preserve"> К</w:t>
      </w:r>
      <w:r>
        <w:rPr>
          <w:color w:val="525253"/>
          <w:sz w:val="28"/>
          <w:szCs w:val="28"/>
        </w:rPr>
        <w:t>АУ ДПО</w:t>
      </w:r>
      <w:r w:rsidR="009A1BF4" w:rsidRPr="006D67C6">
        <w:rPr>
          <w:color w:val="525253"/>
          <w:sz w:val="28"/>
          <w:szCs w:val="28"/>
        </w:rPr>
        <w:t xml:space="preserve"> «Алтайский институт развития образования имени Адриана Митрофановича </w:t>
      </w:r>
      <w:proofErr w:type="spellStart"/>
      <w:r w:rsidR="009A1BF4" w:rsidRPr="006D67C6">
        <w:rPr>
          <w:color w:val="525253"/>
          <w:sz w:val="28"/>
          <w:szCs w:val="28"/>
        </w:rPr>
        <w:t>Топорова</w:t>
      </w:r>
      <w:proofErr w:type="spellEnd"/>
      <w:r w:rsidR="009A1BF4" w:rsidRPr="006D67C6">
        <w:rPr>
          <w:color w:val="525253"/>
          <w:sz w:val="28"/>
          <w:szCs w:val="28"/>
        </w:rPr>
        <w:t xml:space="preserve">» (региональный оператор) лично (по адресу: г. Барнаул, пр-т Социалистический, 60, </w:t>
      </w:r>
      <w:proofErr w:type="spellStart"/>
      <w:r w:rsidR="009A1BF4" w:rsidRPr="006D67C6">
        <w:rPr>
          <w:color w:val="525253"/>
          <w:sz w:val="28"/>
          <w:szCs w:val="28"/>
        </w:rPr>
        <w:t>каб</w:t>
      </w:r>
      <w:proofErr w:type="spellEnd"/>
      <w:r w:rsidR="009A1BF4" w:rsidRPr="006D67C6">
        <w:rPr>
          <w:color w:val="525253"/>
          <w:sz w:val="28"/>
          <w:szCs w:val="28"/>
        </w:rPr>
        <w:t xml:space="preserve">. № </w:t>
      </w:r>
      <w:r>
        <w:rPr>
          <w:color w:val="525253"/>
          <w:sz w:val="28"/>
          <w:szCs w:val="28"/>
        </w:rPr>
        <w:t>109</w:t>
      </w:r>
      <w:r w:rsidR="00400D0A">
        <w:rPr>
          <w:color w:val="525253"/>
          <w:sz w:val="28"/>
          <w:szCs w:val="28"/>
        </w:rPr>
        <w:t>)</w:t>
      </w:r>
      <w:r w:rsidR="00400D0A" w:rsidRPr="00400D0A">
        <w:rPr>
          <w:rFonts w:eastAsia="Calibri"/>
          <w:color w:val="000000"/>
          <w:kern w:val="24"/>
          <w:sz w:val="36"/>
          <w:szCs w:val="36"/>
        </w:rPr>
        <w:t xml:space="preserve"> </w:t>
      </w:r>
      <w:r w:rsidR="00400D0A" w:rsidRPr="00400D0A">
        <w:rPr>
          <w:color w:val="525253"/>
          <w:sz w:val="28"/>
          <w:szCs w:val="28"/>
        </w:rPr>
        <w:t xml:space="preserve">тел. (3852)555897 (доб. </w:t>
      </w:r>
      <w:proofErr w:type="gramStart"/>
      <w:r w:rsidR="00400D0A" w:rsidRPr="00400D0A">
        <w:rPr>
          <w:color w:val="525253"/>
          <w:sz w:val="28"/>
          <w:szCs w:val="28"/>
        </w:rPr>
        <w:t>1703)</w:t>
      </w:r>
      <w:r w:rsidR="00400D0A" w:rsidRPr="00400D0A">
        <w:rPr>
          <w:color w:val="525253"/>
          <w:sz w:val="28"/>
          <w:szCs w:val="28"/>
        </w:rPr>
        <w:br/>
      </w:r>
      <w:proofErr w:type="spellStart"/>
      <w:r w:rsidR="00400D0A" w:rsidRPr="00400D0A">
        <w:rPr>
          <w:b/>
          <w:bCs/>
          <w:color w:val="525253"/>
          <w:sz w:val="28"/>
          <w:szCs w:val="28"/>
          <w:lang w:val="en-US"/>
        </w:rPr>
        <w:t>zu</w:t>
      </w:r>
      <w:proofErr w:type="spellEnd"/>
      <w:r w:rsidR="00400D0A" w:rsidRPr="00400D0A">
        <w:rPr>
          <w:b/>
          <w:bCs/>
          <w:color w:val="525253"/>
          <w:sz w:val="28"/>
          <w:szCs w:val="28"/>
        </w:rPr>
        <w:t>@</w:t>
      </w:r>
      <w:proofErr w:type="spellStart"/>
      <w:r w:rsidR="00400D0A" w:rsidRPr="00400D0A">
        <w:rPr>
          <w:b/>
          <w:bCs/>
          <w:color w:val="525253"/>
          <w:sz w:val="28"/>
          <w:szCs w:val="28"/>
          <w:lang w:val="en-US"/>
        </w:rPr>
        <w:t>iro</w:t>
      </w:r>
      <w:proofErr w:type="spellEnd"/>
      <w:r w:rsidR="00400D0A" w:rsidRPr="00400D0A">
        <w:rPr>
          <w:b/>
          <w:bCs/>
          <w:color w:val="525253"/>
          <w:sz w:val="28"/>
          <w:szCs w:val="28"/>
        </w:rPr>
        <w:t>22.</w:t>
      </w:r>
      <w:proofErr w:type="spellStart"/>
      <w:r w:rsidR="00400D0A" w:rsidRPr="00400D0A">
        <w:rPr>
          <w:b/>
          <w:bCs/>
          <w:color w:val="525253"/>
          <w:sz w:val="28"/>
          <w:szCs w:val="28"/>
          <w:lang w:val="en-US"/>
        </w:rPr>
        <w:t>ru</w:t>
      </w:r>
      <w:proofErr w:type="spellEnd"/>
      <w:proofErr w:type="gramEnd"/>
      <w:r w:rsidR="00400D0A">
        <w:rPr>
          <w:b/>
          <w:bCs/>
          <w:color w:val="525253"/>
          <w:sz w:val="28"/>
          <w:szCs w:val="28"/>
        </w:rPr>
        <w:t>.</w:t>
      </w:r>
    </w:p>
    <w:p w:rsidR="009A1BF4" w:rsidRPr="006D67C6" w:rsidRDefault="009A1BF4" w:rsidP="009A1B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25253"/>
          <w:sz w:val="21"/>
          <w:szCs w:val="21"/>
        </w:rPr>
      </w:pPr>
    </w:p>
    <w:p w:rsidR="00B52C65" w:rsidRPr="006D67C6" w:rsidRDefault="00B52C65" w:rsidP="009A1B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25253"/>
          <w:sz w:val="21"/>
          <w:szCs w:val="21"/>
        </w:rPr>
      </w:pPr>
      <w:r>
        <w:rPr>
          <w:color w:val="525253"/>
          <w:sz w:val="28"/>
          <w:szCs w:val="28"/>
        </w:rPr>
        <w:t>Список претендентов, набравших наибольшее количество баллов, будет утвержден до 15 мая 202</w:t>
      </w:r>
      <w:r w:rsidR="00400D0A">
        <w:rPr>
          <w:color w:val="525253"/>
          <w:sz w:val="28"/>
          <w:szCs w:val="28"/>
        </w:rPr>
        <w:t>3</w:t>
      </w:r>
      <w:r>
        <w:rPr>
          <w:color w:val="525253"/>
          <w:sz w:val="28"/>
          <w:szCs w:val="28"/>
        </w:rPr>
        <w:t xml:space="preserve"> г.</w:t>
      </w:r>
    </w:p>
    <w:p w:rsidR="009A1BF4" w:rsidRPr="006D67C6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400D0A" w:rsidRDefault="00400D0A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B52C65" w:rsidRDefault="00B52C65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6D67C6" w:rsidRDefault="006D67C6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Pr="009A1BF4" w:rsidRDefault="009A1BF4" w:rsidP="006D67C6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</w:pPr>
      <w:r w:rsidRPr="009A1BF4"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  <w:lastRenderedPageBreak/>
        <w:t>КРИТЕРИИ ОТБОРА ПРЕТЕНДЕНТОВ НА ПРАВО ПОЛУЧЕНИЯ ЕДИНОВРЕМЕННОЙ КОМПЕНСАЦИОННОЙ ВЫПЛАТЫ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Конкурсный отбор претендентов проходит по балльной системе в соответствии со следующими критериями: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трудоустраивается на вакансию по должности «учитель», включенную в перечень вакантных должностей, в общеобразовательную организацию, расположенную в труднодоступном</w:t>
      </w:r>
      <w:r w:rsidR="003C6EDE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сельском населенном пункте (10 баллов), сельском населенном пункте, не являющемся административным центром муниципального образования (5 баллов). При этом под труднодоступностью для целей настоящего положения понимается отсутствие прямого автобусного и (или) железнодорожного сообщения между населенным пунктом, в котором расположена общеобразовательная организация, являющаяся местом планируемого трудоустройства претендента, и региональным центром и (или) 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административным центром муниципального образования;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планирует переехать по месту будущего трудоустройства в населенные пункты, удаленные от регионального центра более чем на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100 км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(5 баллов);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является выпускником общеобразовательной организации, в которой имеется вакансия по должности «учитель», входящая в перечень вакантных должностей, и планирует работать в данной общеобразовательной организации (5 баллов);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квалификационную категорию по должности «учитель» (высшая квалификационная категория – 8 баллов, первая квалификационная категория – 5 баллов);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диплом магистра по направлению подготовки «Образование и педагогические науки» (3 балла);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дополнительную специальность (квалификацию) и (или) специализацию по направлению подготовки «Образование и педагогические науки» (3 балла);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претендент имеет документ о среднем профессиональном и (или) высшем образовании с отличием (2 балла).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Итоговый балл определяется путем суммирования баллов по каждому из обозначенных критериев. Максимальное число баллов – 36.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Если несколько претендентов набрали одинаковые баллы и их количество превышает число оставшихся мест для получателей единовременных компенсационных выплат в текущем году, победителем признается претендент, представивший документы в соответствии с установленным перечнем и требованиями ранее согласно дате и времени регистрации пакета документов региональным оператором.</w:t>
      </w: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</w:p>
    <w:p w:rsidR="009A1BF4" w:rsidRPr="009A1BF4" w:rsidRDefault="009A1BF4" w:rsidP="006D67C6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</w:pPr>
      <w:r w:rsidRPr="009A1BF4">
        <w:rPr>
          <w:rFonts w:ascii="Arial" w:eastAsia="Times New Roman" w:hAnsi="Arial" w:cs="Arial"/>
          <w:b/>
          <w:bCs/>
          <w:i/>
          <w:caps/>
          <w:kern w:val="36"/>
          <w:sz w:val="24"/>
          <w:szCs w:val="24"/>
          <w:u w:val="single"/>
          <w:lang w:eastAsia="ru-RU"/>
        </w:rPr>
        <w:lastRenderedPageBreak/>
        <w:t>ЭТАПЫ ПРОВЕДЕНИЯ КОНКУРСНОГО ОТБОРА ПРЕТЕНДЕНТОВ НА ПРАВО ПОЛУЧЕНИЯ ЕДИНОВРЕМЕННОЙ КОМПЕНСАЦИОННОЙ ВЫПЛАТЫ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Конкурсный отбор претендентов на право получения единовременной компенсационной выплаты проходит в несколько этапов: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1 этап:</w:t>
      </w: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прием документов, регистрация претендентов на участие в конкурсном отборе (по 15 апреля включительно ежегодно в период реализации мероприятия);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2 этап: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проведение оценки соответствия документов, представленных претендентами, условиям участия в конкурсном отборе претендентов на право получения единовременной компенсационной выплаты, экспертной оценки документов в соответствии с балльной системой и критериями отбора, формирование рейтинга претендентов (с 16 по 30 апреля включительно ежегодно в период реализации мероприятия);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3 этап: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определение претендентов, прошедших конкурсный отбор, набравших наибольшее количество баллов, направление письменных извещений претендентам, прошедшим конкурсный отбор (с 1 по 15 мая включительно ежегодно в период реализации мероприятия);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4 этап: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выезд (по желанию претендента, прошедшего конкурсный отбор) в выбранную общеобразовательную организацию с целью знакомства с ее администрацией и педагогическим коллективом, а также решение вопросов, связанных с переездом и трудоустройством; представление в письменной форме подтверждения согласия на переезд и на заключение трудового договора с общеобразовательной организацией на срок не менее 5 календарных лет (далее – «Подтверждение») (с 16 мая по 15 июня включительно ежегодно в период реализации мероприятия).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i/>
          <w:iCs/>
          <w:color w:val="525253"/>
          <w:sz w:val="28"/>
          <w:szCs w:val="28"/>
          <w:lang w:eastAsia="ru-RU"/>
        </w:rPr>
        <w:t>В случае непредставления региональному оператору в срок до 15 июня включительно Подтверждения претендент, прошедший конкурсный отбор, считается отказавшимся от участия в конкурсном отборе в текущем году.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i/>
          <w:iCs/>
          <w:color w:val="525253"/>
          <w:sz w:val="28"/>
          <w:szCs w:val="28"/>
          <w:lang w:eastAsia="ru-RU"/>
        </w:rPr>
        <w:t>При отсутствии Подтверждения участие в мероприятии по получению единовременной компенсационной выплаты предлагается следующему в рейтинге претенденту, набравшему наибольшее количество баллов.</w:t>
      </w:r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  <w:r w:rsidRPr="009A1BF4">
        <w:rPr>
          <w:rFonts w:ascii="Times New Roman" w:eastAsia="Times New Roman" w:hAnsi="Times New Roman" w:cs="Times New Roman"/>
          <w:i/>
          <w:iCs/>
          <w:color w:val="525253"/>
          <w:sz w:val="28"/>
          <w:szCs w:val="28"/>
          <w:lang w:eastAsia="ru-RU"/>
        </w:rPr>
        <w:t>При наличии Подтверждения следующий в рейтинге претендент включается в список победителей конкурсного отбора;</w:t>
      </w: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A1BF4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5 этап:</w:t>
      </w:r>
      <w:r w:rsidRPr="009A1BF4">
        <w:rPr>
          <w:rFonts w:ascii="Times New Roman" w:eastAsia="Times New Roman" w:hAnsi="Times New Roman" w:cs="Times New Roman"/>
          <w:color w:val="525253"/>
          <w:sz w:val="28"/>
          <w:lang w:eastAsia="ru-RU"/>
        </w:rPr>
        <w:t> </w:t>
      </w:r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издание приказа </w:t>
      </w:r>
      <w:proofErr w:type="spellStart"/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Минобрнауки</w:t>
      </w:r>
      <w:proofErr w:type="spellEnd"/>
      <w:r w:rsidRPr="009A1BF4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Алтайского края об утверждении списка победителей конкурсного отбора на право получения единовременной компенсационной выплаты (до 1 августа включительно ежегодно в период реализации мероприятия).</w:t>
      </w: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</w:p>
    <w:p w:rsid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</w:p>
    <w:p w:rsidR="009A1BF4" w:rsidRDefault="009A1BF4" w:rsidP="006D67C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aps/>
          <w:sz w:val="24"/>
          <w:szCs w:val="24"/>
          <w:u w:val="single"/>
        </w:rPr>
      </w:pPr>
      <w:r w:rsidRPr="006D67C6">
        <w:rPr>
          <w:rFonts w:ascii="Arial" w:hAnsi="Arial" w:cs="Arial"/>
          <w:i/>
          <w:caps/>
          <w:sz w:val="24"/>
          <w:szCs w:val="24"/>
          <w:u w:val="single"/>
        </w:rPr>
        <w:t>ЧИСЛО ПОЛУЧАТЕЛЕЙ ЕДИНОВРЕМЕННОЙ КОМПЕНСАЦИОННОЙ ВЫПЛАТЫ</w:t>
      </w:r>
    </w:p>
    <w:p w:rsidR="006D67C6" w:rsidRPr="006D67C6" w:rsidRDefault="006D67C6" w:rsidP="006D67C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aps/>
          <w:sz w:val="24"/>
          <w:szCs w:val="24"/>
          <w:u w:val="single"/>
        </w:rPr>
      </w:pPr>
    </w:p>
    <w:p w:rsidR="009A1BF4" w:rsidRDefault="009A1BF4" w:rsidP="009A1BF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25253"/>
          <w:sz w:val="21"/>
          <w:szCs w:val="21"/>
        </w:rPr>
      </w:pPr>
      <w:r>
        <w:rPr>
          <w:rFonts w:ascii="Arial" w:hAnsi="Arial" w:cs="Arial"/>
          <w:color w:val="525253"/>
          <w:sz w:val="28"/>
          <w:szCs w:val="28"/>
        </w:rPr>
        <w:t xml:space="preserve">Количество единовременных компенсационных выплат в Алтайском крае </w:t>
      </w:r>
      <w:proofErr w:type="gramStart"/>
      <w:r>
        <w:rPr>
          <w:rFonts w:ascii="Arial" w:hAnsi="Arial" w:cs="Arial"/>
          <w:color w:val="525253"/>
          <w:sz w:val="28"/>
          <w:szCs w:val="28"/>
        </w:rPr>
        <w:t>составит:  39</w:t>
      </w:r>
      <w:proofErr w:type="gramEnd"/>
      <w:r>
        <w:rPr>
          <w:rFonts w:ascii="Arial" w:hAnsi="Arial" w:cs="Arial"/>
          <w:color w:val="525253"/>
          <w:sz w:val="28"/>
          <w:szCs w:val="28"/>
        </w:rPr>
        <w:t xml:space="preserve"> выплат в 2</w:t>
      </w:r>
      <w:r w:rsidR="00400D0A">
        <w:rPr>
          <w:rFonts w:ascii="Arial" w:hAnsi="Arial" w:cs="Arial"/>
          <w:color w:val="525253"/>
          <w:sz w:val="28"/>
          <w:szCs w:val="28"/>
        </w:rPr>
        <w:t>021 году, 36 выплат в 2022 году, 56 выплат в 2023 году.</w:t>
      </w:r>
      <w:bookmarkStart w:id="0" w:name="_GoBack"/>
      <w:bookmarkEnd w:id="0"/>
    </w:p>
    <w:p w:rsidR="009A1BF4" w:rsidRPr="009A1BF4" w:rsidRDefault="009A1BF4" w:rsidP="009A1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4"/>
          <w:szCs w:val="24"/>
          <w:lang w:eastAsia="ru-RU"/>
        </w:rPr>
      </w:pPr>
    </w:p>
    <w:p w:rsidR="0014392C" w:rsidRPr="009A1BF4" w:rsidRDefault="0014392C" w:rsidP="009A1BF4"/>
    <w:sectPr w:rsidR="0014392C" w:rsidRPr="009A1BF4" w:rsidSect="0014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E9A"/>
    <w:multiLevelType w:val="hybridMultilevel"/>
    <w:tmpl w:val="B328A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59"/>
    <w:rsid w:val="00095143"/>
    <w:rsid w:val="0014392C"/>
    <w:rsid w:val="00171FDA"/>
    <w:rsid w:val="003C6EDE"/>
    <w:rsid w:val="00400D0A"/>
    <w:rsid w:val="005545DA"/>
    <w:rsid w:val="005E16B1"/>
    <w:rsid w:val="006A6177"/>
    <w:rsid w:val="006D67C6"/>
    <w:rsid w:val="007D234F"/>
    <w:rsid w:val="007E0115"/>
    <w:rsid w:val="0098571A"/>
    <w:rsid w:val="009A1BF4"/>
    <w:rsid w:val="00B52C65"/>
    <w:rsid w:val="00B56BA2"/>
    <w:rsid w:val="00CC6EAA"/>
    <w:rsid w:val="00CE150D"/>
    <w:rsid w:val="00D668A7"/>
    <w:rsid w:val="00E44759"/>
    <w:rsid w:val="00EC2E53"/>
    <w:rsid w:val="00F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E8CB8-A5DF-482C-93E3-19AC773C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59"/>
  </w:style>
  <w:style w:type="paragraph" w:styleId="1">
    <w:name w:val="heading 1"/>
    <w:basedOn w:val="a"/>
    <w:link w:val="10"/>
    <w:uiPriority w:val="9"/>
    <w:qFormat/>
    <w:rsid w:val="009A1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1BF4"/>
  </w:style>
  <w:style w:type="character" w:styleId="a4">
    <w:name w:val="Hyperlink"/>
    <w:basedOn w:val="a0"/>
    <w:uiPriority w:val="99"/>
    <w:semiHidden/>
    <w:unhideWhenUsed/>
    <w:rsid w:val="009A1B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8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459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634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5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916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2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598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4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72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56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86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3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968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9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staff/zemskiy-uchitel/konkursnyy-otbor/sroki-priema/index.php" TargetMode="External"/><Relationship Id="rId13" Type="http://schemas.openxmlformats.org/officeDocument/2006/relationships/hyperlink" Target="http://www.educaltai.ru/staff/zemskiy-uchitel/konkursnyy-otbor/perechen-dokumentov/%D0%A1%D0%BE%D0%B3%D0%BB%D0%B0%D1%81%D0%B8%D0%B5%20%D0%BD%D0%B0%20%D0%BF%D0%B5%D1%80%D0%B5%D0%B5%D0%B7%D0%B4%20%D0%B8%20%D1%82%D1%80%D1%83%D0%B4%D0%BE%D1%83%D1%81%D1%82%D1%80%D0%BE%D0%B9%D1%81%D1%82%D0%B2%D0%B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staff/zemskiy-uchitel/konkursnyy-otbor/perechen-dokumentov/index.php" TargetMode="External"/><Relationship Id="rId12" Type="http://schemas.openxmlformats.org/officeDocument/2006/relationships/hyperlink" Target="http://www.educaltai.ru/staff/zemskiy-uchitel/konkursnyy-otbor/perechen-dokumentov/%D0%A1%D0%BE%D0%B3%D0%BB%D0%B0%D1%81%D0%B8%D0%B5%20%D0%BD%D0%B0%20%D0%BE%D0%B1%D1%80%D0%B0%D0%B1%D0%BE%D1%82%D0%BA%D1%83%20%D0%BF%D0%B5%D1%80%D1%81%D0%BE%D0%BD%D0%B0%D0%BB%D1%8C%D0%BD%D1%8B%D1%85%20%D0%B4%D0%B0%D0%BD%D0%BD%D1%8B%D1%8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staff/zemskiy-uchitel/konkursnyy-otbor/osnovnye-usloviya/index.php" TargetMode="External"/><Relationship Id="rId11" Type="http://schemas.openxmlformats.org/officeDocument/2006/relationships/hyperlink" Target="http://www.educaltai.ru/staff/zemskiy-uchitel/konkursnyy-otbor/perechen-dokumentov/%D0%97%D0%B0%D1%8F%D0%B2%D0%BB%D0%B5%D0%BD%D0%B8%D0%B5%20%D0%BD%D0%B0%20%D1%83%D1%87%D0%B0%D1%81%D1%82%D0%B8%D0%B5%20%D0%B2%20%D0%BA%D0%BE%D0%BD%D0%BA%D1%83%D1%80%D1%81%D0%BD%D0%BE%D0%BC%20%D0%BE%D1%82%D0%B1%D0%BE%D1%80%D0%B5.doc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ducaltai.ru/staff/zemskiy-uchitel/konkursnyy-otbor/etapy-provedeniy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ltai.ru/staff/zemskiy-uchitel/konkursnyy-otbor/kriterii-otbora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Пользователь Windows</cp:lastModifiedBy>
  <cp:revision>10</cp:revision>
  <dcterms:created xsi:type="dcterms:W3CDTF">2020-02-28T05:39:00Z</dcterms:created>
  <dcterms:modified xsi:type="dcterms:W3CDTF">2023-01-12T03:17:00Z</dcterms:modified>
</cp:coreProperties>
</file>