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t>План внеурочной деятельности МБОУ «Гоноховская СОШ Завьяловского района»</w:t>
      </w:r>
    </w:p>
    <w:p>
      <w:pPr>
        <w:pStyle w:val="Normal"/>
        <w:bidi w:val="0"/>
        <w:jc w:val="left"/>
        <w:rPr/>
      </w:pP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1-4 </w:t>
      </w:r>
      <w:r>
        <w:rPr>
          <w:rFonts w:cs="Times New Roman"/>
          <w:sz w:val="28"/>
          <w:lang w:val="ru-RU"/>
        </w:rPr>
        <w:t>класс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  <w:t>Внеурочная деятельность является обязательной частью образовательной программы.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/>
          <w:b/>
          <w:sz w:val="28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внеурочной деятельности МБОУ «Гоноховская СОШ Завьяловского района»</w:t>
      </w:r>
    </w:p>
    <w:p>
      <w:pPr>
        <w:pStyle w:val="Normal"/>
        <w:bidi w:val="0"/>
        <w:spacing w:lineRule="auto" w:line="240" w:before="0" w:after="0"/>
        <w:ind w:left="360" w:right="0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>1-4 класс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581" w:type="dxa"/>
        <w:jc w:val="left"/>
        <w:tblInd w:w="-428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410"/>
        <w:gridCol w:w="2411"/>
        <w:gridCol w:w="1056"/>
        <w:gridCol w:w="1211"/>
        <w:gridCol w:w="1130"/>
        <w:gridCol w:w="1363"/>
      </w:tblGrid>
      <w:tr>
        <w:trPr>
          <w:trHeight w:val="1" w:hRule="atLeast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>
        <w:trPr>
          <w:trHeight w:val="1" w:hRule="atLeast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активность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547" w:hRule="atLeast"/>
        </w:trPr>
        <w:tc>
          <w:tcPr>
            <w:tcW w:w="241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241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 вместе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Тропинка в профессию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79" w:hRule="atLeast"/>
        </w:trPr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>
      <w:pPr>
        <w:pStyle w:val="NoSpacing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5-9 </w:t>
      </w:r>
      <w:r>
        <w:rPr>
          <w:b/>
          <w:bCs/>
          <w:lang w:val="ru-RU"/>
        </w:rPr>
        <w:t>классы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внеурочной деятельности МБОУ «Гоноховская СОШ Завьяловского района»</w:t>
      </w:r>
    </w:p>
    <w:p>
      <w:pPr>
        <w:pStyle w:val="Normal"/>
        <w:bidi w:val="0"/>
        <w:spacing w:lineRule="auto" w:line="240" w:before="0" w:after="0"/>
        <w:ind w:left="360" w:right="0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>5-9 класс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924" w:type="dxa"/>
        <w:jc w:val="left"/>
        <w:tblInd w:w="-428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126"/>
        <w:gridCol w:w="2269"/>
        <w:gridCol w:w="1133"/>
        <w:gridCol w:w="1134"/>
        <w:gridCol w:w="1135"/>
        <w:gridCol w:w="992"/>
        <w:gridCol w:w="1135"/>
      </w:tblGrid>
      <w:tr>
        <w:trPr>
          <w:trHeight w:val="1" w:hRule="atLeast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6класс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>
        <w:trPr>
          <w:trHeight w:val="1" w:hRule="atLeast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активность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547" w:hRule="atLeast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грамотность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7" w:hRule="atLeast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Россия- страна возможностей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49" w:hRule="atLeast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ФГ посредством решения географических задач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для жизни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театра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2" w:hRule="atLeast"/>
        </w:trPr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профессий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внеурочной деятельности МБОУ «Гоноховская СОШ Завьяловского района»</w:t>
      </w:r>
    </w:p>
    <w:p>
      <w:pPr>
        <w:pStyle w:val="Normal"/>
        <w:bidi w:val="0"/>
        <w:spacing w:lineRule="auto" w:line="240" w:before="0" w:after="0"/>
        <w:ind w:left="360" w:right="0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>10-11 класс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581" w:type="dxa"/>
        <w:jc w:val="left"/>
        <w:tblInd w:w="-428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976"/>
        <w:gridCol w:w="3120"/>
        <w:gridCol w:w="1784"/>
        <w:gridCol w:w="1701"/>
      </w:tblGrid>
      <w:tr>
        <w:trPr>
          <w:trHeight w:val="1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>
        <w:trPr>
          <w:trHeight w:val="1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оздоровительное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ОФП (Двигательная активность)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вопросы современной биологии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2" w:hRule="atLeast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плюс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нравственное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 успеха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97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Компьютерный дизайн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Мы- волонтеры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NSimSun" w:cs="Lucida Sans"/>
      <w:color w:val="auto"/>
      <w:sz w:val="24"/>
      <w:szCs w:val="24"/>
      <w:lang w:val="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sz w:val="24"/>
      <w:szCs w:val="24"/>
      <w:lang w:eastAsia="en-US" w:val="ru" w:bidi="hi-I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LibreOffice/7.1.0.3$Windows_x86 LibreOffice_project/f6099ecf3d29644b5008cc8f48f42f4a40986e4c</Application>
  <AppVersion>15.0000</AppVersion>
  <Pages>2</Pages>
  <Words>315</Words>
  <Characters>2023</Characters>
  <CharactersWithSpaces>2377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</dc:language>
  <cp:lastModifiedBy/>
  <dcterms:modified xsi:type="dcterms:W3CDTF">2022-10-19T12:06:55Z</dcterms:modified>
  <cp:revision>1</cp:revision>
  <dc:subject/>
  <dc:title/>
</cp:coreProperties>
</file>