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Нарушение пищевого режима</w:t>
      </w: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и диеты</w:t>
      </w:r>
    </w:p>
    <w:p w:rsidR="00F35D34" w:rsidRDefault="00F35D34">
      <w:pPr>
        <w:spacing w:line="270" w:lineRule="exact"/>
        <w:rPr>
          <w:sz w:val="24"/>
          <w:szCs w:val="24"/>
        </w:rPr>
      </w:pPr>
    </w:p>
    <w:p w:rsidR="00F35D34" w:rsidRDefault="0087256A">
      <w:pPr>
        <w:ind w:left="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статистике:</w:t>
      </w:r>
    </w:p>
    <w:p w:rsidR="00F35D34" w:rsidRDefault="00F35D34">
      <w:pPr>
        <w:spacing w:line="12" w:lineRule="exact"/>
        <w:rPr>
          <w:sz w:val="24"/>
          <w:szCs w:val="24"/>
        </w:rPr>
      </w:pPr>
    </w:p>
    <w:p w:rsidR="00F35D34" w:rsidRDefault="0087256A">
      <w:pPr>
        <w:spacing w:line="237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около 70% девушек в возрасте 15-16 лет мучили себя голоданием, хотя у 26 % этих девушек вес находился в пределах нормы, а у 8% - вес был даже ниже нормы.</w:t>
      </w:r>
    </w:p>
    <w:p w:rsidR="00F35D34" w:rsidRDefault="00F35D34">
      <w:pPr>
        <w:spacing w:line="28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может произойти,</w:t>
      </w:r>
    </w:p>
    <w:p w:rsidR="00F35D34" w:rsidRDefault="00F35D34">
      <w:pPr>
        <w:spacing w:line="2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если подросток сядет на диету?</w:t>
      </w:r>
    </w:p>
    <w:p w:rsidR="00F35D34" w:rsidRDefault="0037185B">
      <w:pPr>
        <w:spacing w:line="329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49BE934E" wp14:editId="2F25FB97">
            <wp:simplePos x="0" y="0"/>
            <wp:positionH relativeFrom="column">
              <wp:posOffset>3765550</wp:posOffset>
            </wp:positionH>
            <wp:positionV relativeFrom="paragraph">
              <wp:posOffset>208280</wp:posOffset>
            </wp:positionV>
            <wp:extent cx="2974975" cy="2432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Большинство подростков по окончанию диеты набирают лишний вес.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1DFE49F5" wp14:editId="3F68086E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Диеты негативно сказываются на работе мозга. Снижается концентрация внимания,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1518484B" wp14:editId="5F9A210A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numPr>
          <w:ilvl w:val="0"/>
          <w:numId w:val="1"/>
        </w:numPr>
        <w:tabs>
          <w:tab w:val="left" w:pos="158"/>
        </w:tabs>
        <w:spacing w:line="238" w:lineRule="auto"/>
        <w:ind w:left="5" w:right="1320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 т уп ляют ся моз говые п роц ессы , появляется головная боль и сонливость. Многие диеты приводят к обезвоживанию организма подростка. В результате диеты подросток лишает себя массы полезных и питательных микроэлементов, без которых невозможна нормальная работа всего организма.</w:t>
      </w:r>
    </w:p>
    <w:p w:rsidR="00F35D34" w:rsidRDefault="00F35D34">
      <w:pPr>
        <w:spacing w:line="19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6" w:lineRule="auto"/>
        <w:ind w:left="5" w:right="1320" w:firstLine="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истощении начинаются проблемы с женскими функциями - аменорея и прочие малоприятные вещи.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36F25486" wp14:editId="09A174FF">
            <wp:simplePos x="0" y="0"/>
            <wp:positionH relativeFrom="column">
              <wp:posOffset>0</wp:posOffset>
            </wp:positionH>
            <wp:positionV relativeFrom="paragraph">
              <wp:posOffset>-1558925</wp:posOffset>
            </wp:positionV>
            <wp:extent cx="115570" cy="15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121205B9" wp14:editId="58724EB1">
            <wp:simplePos x="0" y="0"/>
            <wp:positionH relativeFrom="column">
              <wp:posOffset>0</wp:posOffset>
            </wp:positionH>
            <wp:positionV relativeFrom="paragraph">
              <wp:posOffset>-507365</wp:posOffset>
            </wp:positionV>
            <wp:extent cx="115570" cy="15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6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делать?</w:t>
      </w:r>
    </w:p>
    <w:p w:rsidR="00F35D34" w:rsidRDefault="00F35D34">
      <w:pPr>
        <w:spacing w:line="329" w:lineRule="exact"/>
        <w:rPr>
          <w:sz w:val="24"/>
          <w:szCs w:val="24"/>
        </w:rPr>
      </w:pPr>
    </w:p>
    <w:p w:rsidR="00F35D34" w:rsidRDefault="0087256A">
      <w:pPr>
        <w:spacing w:line="238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 р о к о н с у л ь т и р у й т е с ь с в р а ч о м , действительно ли у подростка имеется лишний вес. Избыточность веса должен диагностировать врач, а не ваш придирчивый взгляд в зеркале. Специалист поможет составить правильный рацион питания.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3441B6E4" wp14:editId="58121375">
            <wp:simplePos x="0" y="0"/>
            <wp:positionH relativeFrom="column">
              <wp:posOffset>6596380</wp:posOffset>
            </wp:positionH>
            <wp:positionV relativeFrom="paragraph">
              <wp:posOffset>-6619240</wp:posOffset>
            </wp:positionV>
            <wp:extent cx="3786505" cy="130302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56A">
        <w:rPr>
          <w:sz w:val="24"/>
          <w:szCs w:val="24"/>
        </w:rPr>
        <w:br w:type="column"/>
      </w:r>
    </w:p>
    <w:p w:rsidR="00F35D34" w:rsidRDefault="00F35D34">
      <w:pPr>
        <w:spacing w:line="282" w:lineRule="exact"/>
        <w:rPr>
          <w:sz w:val="24"/>
          <w:szCs w:val="24"/>
        </w:rPr>
      </w:pPr>
    </w:p>
    <w:p w:rsidR="0037185B" w:rsidRDefault="0037185B" w:rsidP="0037185B">
      <w:pPr>
        <w:jc w:val="center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Гилёвская СОШ имени Героя Социалистического</w:t>
      </w:r>
    </w:p>
    <w:p w:rsidR="0037185B" w:rsidRDefault="0037185B" w:rsidP="0037185B">
      <w:pPr>
        <w:jc w:val="center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Труда А.Я.Эрнста филиал</w:t>
      </w:r>
    </w:p>
    <w:p w:rsidR="00F35D34" w:rsidRDefault="0037185B" w:rsidP="0037185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МБОУ «Гоноховская СОШ Завьяловского района»</w:t>
      </w:r>
    </w:p>
    <w:p w:rsidR="00F35D34" w:rsidRDefault="00F35D34">
      <w:pPr>
        <w:spacing w:line="2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358" w:lineRule="exact"/>
        <w:rPr>
          <w:sz w:val="24"/>
          <w:szCs w:val="24"/>
        </w:rPr>
      </w:pPr>
      <w:bookmarkStart w:id="0" w:name="_GoBack"/>
      <w:bookmarkEnd w:id="0"/>
    </w:p>
    <w:p w:rsidR="00F35D34" w:rsidRDefault="001B2DA6" w:rsidP="001B2DA6">
      <w:pPr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6"/>
          <w:szCs w:val="36"/>
        </w:rPr>
        <w:t>Памятка для учащихся</w:t>
      </w:r>
    </w:p>
    <w:p w:rsidR="00F35D34" w:rsidRDefault="00F35D34" w:rsidP="001B2DA6">
      <w:pPr>
        <w:spacing w:line="188" w:lineRule="exact"/>
        <w:jc w:val="center"/>
        <w:rPr>
          <w:sz w:val="24"/>
          <w:szCs w:val="24"/>
        </w:rPr>
      </w:pPr>
    </w:p>
    <w:p w:rsidR="00F35D34" w:rsidRDefault="001B2DA6" w:rsidP="001B2DA6">
      <w:pPr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6"/>
          <w:szCs w:val="36"/>
        </w:rPr>
        <w:t>5-9 классов</w:t>
      </w:r>
    </w:p>
    <w:p w:rsidR="00F35D34" w:rsidRDefault="00F35D34" w:rsidP="001B2DA6">
      <w:pPr>
        <w:spacing w:line="207" w:lineRule="exact"/>
        <w:jc w:val="center"/>
        <w:rPr>
          <w:sz w:val="24"/>
          <w:szCs w:val="24"/>
        </w:rPr>
      </w:pPr>
    </w:p>
    <w:p w:rsidR="00332A27" w:rsidRDefault="001B2DA6" w:rsidP="001B2DA6">
      <w:pPr>
        <w:spacing w:line="263" w:lineRule="auto"/>
        <w:ind w:left="-4379"/>
        <w:jc w:val="center"/>
        <w:rPr>
          <w:rFonts w:eastAsia="Times New Roman"/>
          <w:b/>
          <w:bCs/>
          <w:color w:val="0000CC"/>
          <w:sz w:val="31"/>
          <w:szCs w:val="31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1"/>
          <w:szCs w:val="31"/>
        </w:rPr>
        <w:t>«Правильное питание подростка</w:t>
      </w:r>
    </w:p>
    <w:p w:rsidR="00F35D34" w:rsidRDefault="001B2DA6" w:rsidP="001B2DA6">
      <w:pPr>
        <w:spacing w:line="263" w:lineRule="auto"/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1"/>
          <w:szCs w:val="31"/>
        </w:rPr>
        <w:t>-залог здорового будущего»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1275" cy="3262961"/>
            <wp:effectExtent l="0" t="0" r="0" b="0"/>
            <wp:docPr id="14" name="Рисунок 14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2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9A33D" wp14:editId="6D78615B">
            <wp:extent cx="1524000" cy="1291196"/>
            <wp:effectExtent l="0" t="0" r="0" b="4445"/>
            <wp:docPr id="15" name="Рисунок 15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94" cy="12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1B2DA6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56BA8A0" wp14:editId="4E30EBA0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62250" cy="2339975"/>
            <wp:effectExtent l="0" t="0" r="0" b="3175"/>
            <wp:wrapTight wrapText="bothSides">
              <wp:wrapPolygon edited="0">
                <wp:start x="7895" y="0"/>
                <wp:lineTo x="4618" y="703"/>
                <wp:lineTo x="0" y="2462"/>
                <wp:lineTo x="0" y="5100"/>
                <wp:lineTo x="1490" y="5627"/>
                <wp:lineTo x="1490" y="6331"/>
                <wp:lineTo x="2830" y="8441"/>
                <wp:lineTo x="3575" y="11254"/>
                <wp:lineTo x="4767" y="20926"/>
                <wp:lineTo x="6852" y="21453"/>
                <wp:lineTo x="10874" y="21453"/>
                <wp:lineTo x="14599" y="21453"/>
                <wp:lineTo x="15194" y="21453"/>
                <wp:lineTo x="19663" y="19871"/>
                <wp:lineTo x="19812" y="19695"/>
                <wp:lineTo x="20408" y="16881"/>
                <wp:lineTo x="21451" y="14068"/>
                <wp:lineTo x="21451" y="8441"/>
                <wp:lineTo x="21004" y="5451"/>
                <wp:lineTo x="20408" y="4572"/>
                <wp:lineTo x="18770" y="2814"/>
                <wp:lineTo x="18919" y="1231"/>
                <wp:lineTo x="15641" y="176"/>
                <wp:lineTo x="9534" y="0"/>
                <wp:lineTo x="7895" y="0"/>
              </wp:wrapPolygon>
            </wp:wrapTight>
            <wp:docPr id="16" name="Рисунок 16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7185B" w:rsidRDefault="0037185B">
      <w:pPr>
        <w:spacing w:line="200" w:lineRule="exact"/>
        <w:rPr>
          <w:sz w:val="24"/>
          <w:szCs w:val="24"/>
        </w:rPr>
      </w:pPr>
    </w:p>
    <w:p w:rsidR="00332A27" w:rsidRDefault="00332A27" w:rsidP="00332A27">
      <w:pPr>
        <w:sectPr w:rsidR="00332A27">
          <w:pgSz w:w="16840" w:h="11909" w:orient="landscape"/>
          <w:pgMar w:top="772" w:right="281" w:bottom="196" w:left="235" w:header="0" w:footer="0" w:gutter="0"/>
          <w:cols w:num="2" w:space="720" w:equalWidth="0">
            <w:col w:w="6065" w:space="720"/>
            <w:col w:w="9540"/>
          </w:cols>
        </w:sectPr>
      </w:pPr>
      <w:r>
        <w:rPr>
          <w:rFonts w:eastAsia="Times New Roman"/>
          <w:sz w:val="16"/>
          <w:szCs w:val="16"/>
        </w:rPr>
        <w:t>.</w:t>
      </w:r>
    </w:p>
    <w:p w:rsidR="00F35D34" w:rsidRDefault="00F35D34">
      <w:pPr>
        <w:spacing w:line="14" w:lineRule="exact"/>
        <w:rPr>
          <w:sz w:val="20"/>
          <w:szCs w:val="20"/>
        </w:rPr>
      </w:pPr>
    </w:p>
    <w:p w:rsidR="00F35D34" w:rsidRDefault="0087256A">
      <w:pPr>
        <w:spacing w:line="247" w:lineRule="auto"/>
        <w:ind w:left="980" w:right="280" w:hanging="631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7"/>
          <w:szCs w:val="27"/>
        </w:rPr>
        <w:t xml:space="preserve">Основные принципы здорового питания </w:t>
      </w:r>
      <w:r>
        <w:rPr>
          <w:rFonts w:eastAsia="Times New Roman"/>
          <w:b/>
          <w:bCs/>
          <w:color w:val="21578A"/>
          <w:sz w:val="27"/>
          <w:szCs w:val="27"/>
        </w:rPr>
        <w:t>подростков</w:t>
      </w:r>
    </w:p>
    <w:p w:rsidR="00F35D34" w:rsidRDefault="00F35D34">
      <w:pPr>
        <w:spacing w:line="308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-Полноценность и сбалансированность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пищевого рациона, максимальное его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разнообразие;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-соблюдение правильного режима;</w:t>
      </w:r>
    </w:p>
    <w:p w:rsidR="00F35D34" w:rsidRDefault="00F35D34">
      <w:pPr>
        <w:spacing w:line="13" w:lineRule="exact"/>
        <w:rPr>
          <w:sz w:val="20"/>
          <w:szCs w:val="20"/>
        </w:rPr>
      </w:pPr>
    </w:p>
    <w:p w:rsidR="00F35D34" w:rsidRDefault="0087256A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-достаточное, адекватное потребностям растущего организма поступление пищевых веществ и энергии, необходимых для нормального развития и сохранения здоровья.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75565</wp:posOffset>
            </wp:positionH>
            <wp:positionV relativeFrom="paragraph">
              <wp:posOffset>67945</wp:posOffset>
            </wp:positionV>
            <wp:extent cx="2705100" cy="4371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8"/>
          <w:szCs w:val="28"/>
        </w:rPr>
        <w:t>Рацион питания подростков</w:t>
      </w:r>
    </w:p>
    <w:p w:rsidR="00F35D34" w:rsidRDefault="00F35D34">
      <w:pPr>
        <w:spacing w:line="7" w:lineRule="exact"/>
        <w:rPr>
          <w:sz w:val="20"/>
          <w:szCs w:val="20"/>
        </w:rPr>
      </w:pPr>
    </w:p>
    <w:p w:rsidR="00F35D34" w:rsidRDefault="0087256A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10-13 лет </w:t>
      </w:r>
      <w:r>
        <w:rPr>
          <w:rFonts w:eastAsia="Times New Roman"/>
          <w:color w:val="000000"/>
          <w:sz w:val="24"/>
          <w:szCs w:val="24"/>
        </w:rPr>
        <w:t>–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это время ускоренного роста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костей и мышц. Желательно на этой стадии еже-дневно включать в рацион питания </w:t>
      </w:r>
      <w:r>
        <w:rPr>
          <w:rFonts w:eastAsia="Times New Roman"/>
          <w:color w:val="000000"/>
          <w:sz w:val="24"/>
          <w:szCs w:val="24"/>
          <w:u w:val="single"/>
        </w:rPr>
        <w:t>мясо и молоч-ные продукты.</w:t>
      </w:r>
      <w:r>
        <w:rPr>
          <w:rFonts w:eastAsia="Times New Roman"/>
          <w:color w:val="000000"/>
          <w:sz w:val="24"/>
          <w:szCs w:val="24"/>
        </w:rPr>
        <w:t xml:space="preserve"> Молочные продукты (творог, моло-ко, кефиры и йогурты) помогут избежать различ-ных заболеваний опорно-двигательного аппарата.</w:t>
      </w:r>
    </w:p>
    <w:p w:rsidR="00F35D34" w:rsidRDefault="00F35D34">
      <w:pPr>
        <w:spacing w:line="1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2"/>
        </w:numPr>
        <w:tabs>
          <w:tab w:val="left" w:pos="240"/>
        </w:tabs>
        <w:spacing w:line="236" w:lineRule="auto"/>
        <w:ind w:right="2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мясе содержится животный белок, который слу-жит в период бурного роста строительным мате-риалом для мышц.</w:t>
      </w:r>
    </w:p>
    <w:p w:rsidR="00F35D34" w:rsidRDefault="00F35D34">
      <w:pPr>
        <w:spacing w:line="13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14-16 лет. </w:t>
      </w:r>
      <w:r>
        <w:rPr>
          <w:rFonts w:eastAsia="Times New Roman"/>
          <w:color w:val="000000"/>
          <w:sz w:val="24"/>
          <w:szCs w:val="24"/>
        </w:rPr>
        <w:t xml:space="preserve">На этом этапе активно форми-руются железы внутренней секреции, вот почему подростки этого возраста часто страдают угревой сыпью. Важно не увлекаться продуктами с высо-ким содержанием жира; </w:t>
      </w:r>
      <w:r>
        <w:rPr>
          <w:rFonts w:eastAsia="Times New Roman"/>
          <w:color w:val="000000"/>
          <w:sz w:val="24"/>
          <w:szCs w:val="24"/>
          <w:u w:val="single"/>
        </w:rPr>
        <w:t>отказаться от жареного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  <w:u w:val="single"/>
        </w:rPr>
        <w:t>(лучше варить, тушить, запекать, либо готовить на пару).</w:t>
      </w:r>
      <w:r>
        <w:rPr>
          <w:rFonts w:eastAsia="Times New Roman"/>
          <w:color w:val="000000"/>
          <w:sz w:val="24"/>
          <w:szCs w:val="24"/>
        </w:rPr>
        <w:t xml:space="preserve"> Растительные жиры, в отличие от живот-ных, не следует исключать из рациона подростка. Полезны будут орехи. Специалисты рекомендуют </w:t>
      </w:r>
      <w:r>
        <w:rPr>
          <w:rFonts w:eastAsia="Times New Roman"/>
          <w:color w:val="000000"/>
          <w:sz w:val="24"/>
          <w:szCs w:val="24"/>
          <w:u w:val="single"/>
        </w:rPr>
        <w:t>заправлять блюда растительными маслами</w:t>
      </w:r>
      <w:r>
        <w:rPr>
          <w:rFonts w:eastAsia="Times New Roman"/>
          <w:color w:val="000000"/>
          <w:sz w:val="24"/>
          <w:szCs w:val="24"/>
        </w:rPr>
        <w:t>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99060</wp:posOffset>
            </wp:positionV>
            <wp:extent cx="3442335" cy="3028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Продукты здорового рациона</w:t>
      </w:r>
    </w:p>
    <w:p w:rsidR="00F35D34" w:rsidRDefault="00F35D34">
      <w:pPr>
        <w:spacing w:line="33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Белковая пища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147320</wp:posOffset>
            </wp:positionV>
            <wp:extent cx="3238500" cy="6642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39" w:lineRule="exact"/>
        <w:rPr>
          <w:sz w:val="20"/>
          <w:szCs w:val="20"/>
        </w:rPr>
      </w:pPr>
    </w:p>
    <w:p w:rsidR="00F35D34" w:rsidRDefault="0087256A">
      <w:pPr>
        <w:tabs>
          <w:tab w:val="left" w:pos="1300"/>
          <w:tab w:val="left" w:pos="2040"/>
          <w:tab w:val="left" w:pos="3220"/>
          <w:tab w:val="left" w:pos="4420"/>
        </w:tabs>
        <w:ind w:lef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Мясо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Рыба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Море 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Молочные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Яйцо</w:t>
      </w:r>
    </w:p>
    <w:p w:rsidR="00F35D34" w:rsidRDefault="0087256A">
      <w:pPr>
        <w:tabs>
          <w:tab w:val="left" w:pos="3260"/>
        </w:tabs>
        <w:ind w:left="1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продукты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продукты</w:t>
      </w:r>
    </w:p>
    <w:p w:rsidR="00F35D34" w:rsidRDefault="00F35D34">
      <w:pPr>
        <w:spacing w:line="234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Овощи, зелень, салаты, грибы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61595</wp:posOffset>
            </wp:positionV>
            <wp:extent cx="975360" cy="1078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80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3"/>
        </w:numPr>
        <w:tabs>
          <w:tab w:val="left" w:pos="1982"/>
        </w:tabs>
        <w:spacing w:line="257" w:lineRule="auto"/>
        <w:ind w:left="1780" w:right="68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картофель печеный</w:t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6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Сложные углеводы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201295</wp:posOffset>
            </wp:positionV>
            <wp:extent cx="3265805" cy="685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ectPr w:rsidR="00F35D34">
          <w:pgSz w:w="16840" w:h="11909" w:orient="landscape"/>
          <w:pgMar w:top="592" w:right="261" w:bottom="1440" w:left="420" w:header="0" w:footer="0" w:gutter="0"/>
          <w:cols w:num="3" w:space="720" w:equalWidth="0">
            <w:col w:w="4620" w:space="720"/>
            <w:col w:w="5320" w:space="520"/>
            <w:col w:w="4980"/>
          </w:cols>
        </w:sect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24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4"/>
        </w:numPr>
        <w:tabs>
          <w:tab w:val="left" w:pos="11502"/>
        </w:tabs>
        <w:spacing w:line="257" w:lineRule="auto"/>
        <w:ind w:left="11300" w:right="234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семена, орехи, семечки</w:t>
      </w:r>
    </w:p>
    <w:p w:rsidR="00F35D34" w:rsidRDefault="00F35D34">
      <w:pPr>
        <w:spacing w:line="374" w:lineRule="exact"/>
        <w:rPr>
          <w:sz w:val="20"/>
          <w:szCs w:val="20"/>
        </w:rPr>
      </w:pPr>
    </w:p>
    <w:p w:rsidR="00F35D34" w:rsidRDefault="0087256A">
      <w:pPr>
        <w:ind w:left="1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Фрукты, ягоды</w:t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F35D34" w:rsidRDefault="00F35D34">
      <w:pPr>
        <w:spacing w:line="15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5"/>
        </w:numPr>
        <w:tabs>
          <w:tab w:val="left" w:pos="13682"/>
        </w:tabs>
        <w:spacing w:line="235" w:lineRule="auto"/>
        <w:ind w:left="13320"/>
        <w:rPr>
          <w:rFonts w:eastAsia="Times New Roman"/>
        </w:rPr>
      </w:pPr>
      <w:r>
        <w:rPr>
          <w:rFonts w:eastAsia="Times New Roman"/>
        </w:rPr>
        <w:t>умеренных количествах: хурма, бананы, сухофрукты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7066915</wp:posOffset>
            </wp:positionH>
            <wp:positionV relativeFrom="paragraph">
              <wp:posOffset>-234315</wp:posOffset>
            </wp:positionV>
            <wp:extent cx="1322705" cy="8267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AE368B" w:rsidRDefault="00AE368B"/>
    <w:sectPr w:rsidR="00AE368B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4EA8DD56"/>
    <w:lvl w:ilvl="0" w:tplc="DD52426A">
      <w:start w:val="1"/>
      <w:numFmt w:val="bullet"/>
      <w:lvlText w:val="В"/>
      <w:lvlJc w:val="left"/>
    </w:lvl>
    <w:lvl w:ilvl="1" w:tplc="4196A996">
      <w:numFmt w:val="decimal"/>
      <w:lvlText w:val=""/>
      <w:lvlJc w:val="left"/>
    </w:lvl>
    <w:lvl w:ilvl="2" w:tplc="6C8EEE5E">
      <w:numFmt w:val="decimal"/>
      <w:lvlText w:val=""/>
      <w:lvlJc w:val="left"/>
    </w:lvl>
    <w:lvl w:ilvl="3" w:tplc="18781C78">
      <w:numFmt w:val="decimal"/>
      <w:lvlText w:val=""/>
      <w:lvlJc w:val="left"/>
    </w:lvl>
    <w:lvl w:ilvl="4" w:tplc="A1B6399A">
      <w:numFmt w:val="decimal"/>
      <w:lvlText w:val=""/>
      <w:lvlJc w:val="left"/>
    </w:lvl>
    <w:lvl w:ilvl="5" w:tplc="14160FE8">
      <w:numFmt w:val="decimal"/>
      <w:lvlText w:val=""/>
      <w:lvlJc w:val="left"/>
    </w:lvl>
    <w:lvl w:ilvl="6" w:tplc="7E6A06F6">
      <w:numFmt w:val="decimal"/>
      <w:lvlText w:val=""/>
      <w:lvlJc w:val="left"/>
    </w:lvl>
    <w:lvl w:ilvl="7" w:tplc="4DC4CD3C">
      <w:numFmt w:val="decimal"/>
      <w:lvlText w:val=""/>
      <w:lvlJc w:val="left"/>
    </w:lvl>
    <w:lvl w:ilvl="8" w:tplc="14E4C22C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203E560A"/>
    <w:lvl w:ilvl="0" w:tplc="38348488">
      <w:start w:val="1"/>
      <w:numFmt w:val="bullet"/>
      <w:lvlText w:val="п"/>
      <w:lvlJc w:val="left"/>
    </w:lvl>
    <w:lvl w:ilvl="1" w:tplc="EC32D720">
      <w:numFmt w:val="decimal"/>
      <w:lvlText w:val=""/>
      <w:lvlJc w:val="left"/>
    </w:lvl>
    <w:lvl w:ilvl="2" w:tplc="86A87C9E">
      <w:numFmt w:val="decimal"/>
      <w:lvlText w:val=""/>
      <w:lvlJc w:val="left"/>
    </w:lvl>
    <w:lvl w:ilvl="3" w:tplc="3670D820">
      <w:numFmt w:val="decimal"/>
      <w:lvlText w:val=""/>
      <w:lvlJc w:val="left"/>
    </w:lvl>
    <w:lvl w:ilvl="4" w:tplc="BC20956E">
      <w:numFmt w:val="decimal"/>
      <w:lvlText w:val=""/>
      <w:lvlJc w:val="left"/>
    </w:lvl>
    <w:lvl w:ilvl="5" w:tplc="2A905604">
      <w:numFmt w:val="decimal"/>
      <w:lvlText w:val=""/>
      <w:lvlJc w:val="left"/>
    </w:lvl>
    <w:lvl w:ilvl="6" w:tplc="5540E012">
      <w:numFmt w:val="decimal"/>
      <w:lvlText w:val=""/>
      <w:lvlJc w:val="left"/>
    </w:lvl>
    <w:lvl w:ilvl="7" w:tplc="8E7A5260">
      <w:numFmt w:val="decimal"/>
      <w:lvlText w:val=""/>
      <w:lvlJc w:val="left"/>
    </w:lvl>
    <w:lvl w:ilvl="8" w:tplc="BCEE752A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677693FA"/>
    <w:lvl w:ilvl="0" w:tplc="89A62264">
      <w:start w:val="1"/>
      <w:numFmt w:val="bullet"/>
      <w:lvlText w:val="В"/>
      <w:lvlJc w:val="left"/>
    </w:lvl>
    <w:lvl w:ilvl="1" w:tplc="A8A08B78">
      <w:numFmt w:val="decimal"/>
      <w:lvlText w:val=""/>
      <w:lvlJc w:val="left"/>
    </w:lvl>
    <w:lvl w:ilvl="2" w:tplc="EA16D7D6">
      <w:numFmt w:val="decimal"/>
      <w:lvlText w:val=""/>
      <w:lvlJc w:val="left"/>
    </w:lvl>
    <w:lvl w:ilvl="3" w:tplc="D17E5F6A">
      <w:numFmt w:val="decimal"/>
      <w:lvlText w:val=""/>
      <w:lvlJc w:val="left"/>
    </w:lvl>
    <w:lvl w:ilvl="4" w:tplc="D9566E08">
      <w:numFmt w:val="decimal"/>
      <w:lvlText w:val=""/>
      <w:lvlJc w:val="left"/>
    </w:lvl>
    <w:lvl w:ilvl="5" w:tplc="C0ECC65E">
      <w:numFmt w:val="decimal"/>
      <w:lvlText w:val=""/>
      <w:lvlJc w:val="left"/>
    </w:lvl>
    <w:lvl w:ilvl="6" w:tplc="A4A84410">
      <w:numFmt w:val="decimal"/>
      <w:lvlText w:val=""/>
      <w:lvlJc w:val="left"/>
    </w:lvl>
    <w:lvl w:ilvl="7" w:tplc="8F483B18">
      <w:numFmt w:val="decimal"/>
      <w:lvlText w:val=""/>
      <w:lvlJc w:val="left"/>
    </w:lvl>
    <w:lvl w:ilvl="8" w:tplc="99C82E8E">
      <w:numFmt w:val="decimal"/>
      <w:lvlText w:val=""/>
      <w:lvlJc w:val="left"/>
    </w:lvl>
  </w:abstractNum>
  <w:abstractNum w:abstractNumId="3" w15:restartNumberingAfterBreak="0">
    <w:nsid w:val="00006952"/>
    <w:multiLevelType w:val="hybridMultilevel"/>
    <w:tmpl w:val="22486856"/>
    <w:lvl w:ilvl="0" w:tplc="24F408A6">
      <w:start w:val="1"/>
      <w:numFmt w:val="bullet"/>
      <w:lvlText w:val="В"/>
      <w:lvlJc w:val="left"/>
    </w:lvl>
    <w:lvl w:ilvl="1" w:tplc="0D1C6138">
      <w:numFmt w:val="decimal"/>
      <w:lvlText w:val=""/>
      <w:lvlJc w:val="left"/>
    </w:lvl>
    <w:lvl w:ilvl="2" w:tplc="22546C2A">
      <w:numFmt w:val="decimal"/>
      <w:lvlText w:val=""/>
      <w:lvlJc w:val="left"/>
    </w:lvl>
    <w:lvl w:ilvl="3" w:tplc="1DE2CD9E">
      <w:numFmt w:val="decimal"/>
      <w:lvlText w:val=""/>
      <w:lvlJc w:val="left"/>
    </w:lvl>
    <w:lvl w:ilvl="4" w:tplc="CDC69A10">
      <w:numFmt w:val="decimal"/>
      <w:lvlText w:val=""/>
      <w:lvlJc w:val="left"/>
    </w:lvl>
    <w:lvl w:ilvl="5" w:tplc="F6886326">
      <w:numFmt w:val="decimal"/>
      <w:lvlText w:val=""/>
      <w:lvlJc w:val="left"/>
    </w:lvl>
    <w:lvl w:ilvl="6" w:tplc="02D289E8">
      <w:numFmt w:val="decimal"/>
      <w:lvlText w:val=""/>
      <w:lvlJc w:val="left"/>
    </w:lvl>
    <w:lvl w:ilvl="7" w:tplc="1C16CB70">
      <w:numFmt w:val="decimal"/>
      <w:lvlText w:val=""/>
      <w:lvlJc w:val="left"/>
    </w:lvl>
    <w:lvl w:ilvl="8" w:tplc="FE00E220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89C618EE"/>
    <w:lvl w:ilvl="0" w:tplc="AC4699AE">
      <w:start w:val="1"/>
      <w:numFmt w:val="bullet"/>
      <w:lvlText w:val="В"/>
      <w:lvlJc w:val="left"/>
    </w:lvl>
    <w:lvl w:ilvl="1" w:tplc="113C9060">
      <w:numFmt w:val="decimal"/>
      <w:lvlText w:val=""/>
      <w:lvlJc w:val="left"/>
    </w:lvl>
    <w:lvl w:ilvl="2" w:tplc="53065E6A">
      <w:numFmt w:val="decimal"/>
      <w:lvlText w:val=""/>
      <w:lvlJc w:val="left"/>
    </w:lvl>
    <w:lvl w:ilvl="3" w:tplc="88CA482A">
      <w:numFmt w:val="decimal"/>
      <w:lvlText w:val=""/>
      <w:lvlJc w:val="left"/>
    </w:lvl>
    <w:lvl w:ilvl="4" w:tplc="C7D85496">
      <w:numFmt w:val="decimal"/>
      <w:lvlText w:val=""/>
      <w:lvlJc w:val="left"/>
    </w:lvl>
    <w:lvl w:ilvl="5" w:tplc="9628E91E">
      <w:numFmt w:val="decimal"/>
      <w:lvlText w:val=""/>
      <w:lvlJc w:val="left"/>
    </w:lvl>
    <w:lvl w:ilvl="6" w:tplc="A938382C">
      <w:numFmt w:val="decimal"/>
      <w:lvlText w:val=""/>
      <w:lvlJc w:val="left"/>
    </w:lvl>
    <w:lvl w:ilvl="7" w:tplc="4274E0B2">
      <w:numFmt w:val="decimal"/>
      <w:lvlText w:val=""/>
      <w:lvlJc w:val="left"/>
    </w:lvl>
    <w:lvl w:ilvl="8" w:tplc="86945652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D34"/>
    <w:rsid w:val="001B2DA6"/>
    <w:rsid w:val="00332A27"/>
    <w:rsid w:val="0037185B"/>
    <w:rsid w:val="006929DD"/>
    <w:rsid w:val="0087256A"/>
    <w:rsid w:val="00AE368B"/>
    <w:rsid w:val="00ED4AD2"/>
    <w:rsid w:val="00F3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0F4EF"/>
  <w15:docId w15:val="{3F2E2B17-8635-4062-8321-4FCDD971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D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</cp:lastModifiedBy>
  <cp:revision>2</cp:revision>
  <cp:lastPrinted>2017-05-12T13:07:00Z</cp:lastPrinted>
  <dcterms:created xsi:type="dcterms:W3CDTF">2023-08-27T11:14:00Z</dcterms:created>
  <dcterms:modified xsi:type="dcterms:W3CDTF">2023-08-27T11:14:00Z</dcterms:modified>
</cp:coreProperties>
</file>