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bookmarkStart w:id="0" w:name="block-32440952"/>
    <w:p w:rsidR="000C121A" w:rsidRPr="004155E0" w:rsidRDefault="00765763">
      <w:pPr>
        <w:spacing w:after="0"/>
        <w:ind w:left="120"/>
        <w:jc w:val="center"/>
        <w:rPr>
          <w:rFonts w:ascii="Times New Roman" w:hAnsi="Times New Roman" w:cs="Times New Roman"/>
          <w:lang w:val="ru-RU"/>
        </w:rPr>
      </w:pPr>
      <w:r w:rsidRPr="00765763">
        <w:rPr>
          <w:rFonts w:ascii="Times New Roman" w:hAnsi="Times New Roman" w:cs="Times New Roman"/>
          <w:lang w:val="ru-RU"/>
        </w:rPr>
        <w:object w:dxaOrig="8940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7.05pt;height:631.9pt" o:ole="">
            <v:imagedata r:id="rId5" o:title=""/>
          </v:shape>
          <o:OLEObject Type="Embed" ProgID="Acrobat.Document.DC" ShapeID="_x0000_i1025" DrawAspect="Content" ObjectID="_1791185614" r:id="rId6"/>
        </w:object>
      </w:r>
    </w:p>
    <w:p w:rsidR="000C121A" w:rsidRPr="004839B9" w:rsidRDefault="000C121A">
      <w:pPr>
        <w:spacing w:after="0"/>
        <w:ind w:left="120"/>
        <w:jc w:val="center"/>
        <w:rPr>
          <w:lang w:val="ru-RU"/>
        </w:rPr>
      </w:pPr>
    </w:p>
    <w:p w:rsidR="000C121A" w:rsidRPr="004839B9" w:rsidRDefault="000C121A">
      <w:pPr>
        <w:spacing w:after="0"/>
        <w:ind w:left="120"/>
        <w:jc w:val="center"/>
        <w:rPr>
          <w:lang w:val="ru-RU"/>
        </w:rPr>
      </w:pPr>
    </w:p>
    <w:p w:rsidR="00404633" w:rsidRDefault="00404633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bookmarkStart w:id="1" w:name="block-32440955"/>
      <w:bookmarkEnd w:id="0"/>
    </w:p>
    <w:p w:rsidR="00404633" w:rsidRDefault="00404633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p w:rsidR="00765763" w:rsidRDefault="00765763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lastRenderedPageBreak/>
        <w:t>ПОЯСНИТЕЛЬНАЯ ЗАПИСКА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Рабочая программа по учебному предмету "Основы безопасности и защиты Родины" (далее - ОБЗР) разработана на основе требований к результатам освоения образовательной программы среднего общего образования, представленных в ФГОС СОО, федеральной рабочей программы воспитания и предусматривает непосредственное применение при реализации ОП СОО.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Программа ОБЗР позволит учителю построить освоение содержания в логике последовательного нарастания факторов опасности от опасной ситуации до чрезвычайной ситуации и разумного взаимодействия человека с окружающей средой, учесть преемственность приобретения обучающимися знаний и формирования у них умений и навыков в области безопасности жизнедеятельности.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Программа ОБЗР в методическом плане обеспечивает реализацию практико-ориентированного подхода в преподавании ОБЗР, системность и непрерывность приобретения обучающимися знаний и формирования у них навыков в области безопасности жизнедеятельности при переходе с уровня основного общего образования; помогает педагогу продолжить освоение содержания материала в логике последовательного нарастания факторов опасности: опасная ситуация, чрезвычайная ситуация и разумного построения модели индивидуального и группового безопасного поведения в повседневной жизни с учётом актуальных вызовов и угроз в природной, техногенной, социальной и информационной сферах.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04633">
        <w:rPr>
          <w:rFonts w:ascii="Times New Roman" w:hAnsi="Times New Roman" w:cs="Times New Roman"/>
          <w:sz w:val="24"/>
          <w:szCs w:val="24"/>
        </w:rPr>
        <w:t xml:space="preserve">Программа ОБЗР обеспечивает: 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формирование личности выпускника с высоким уровнем культуры и мотивации ведения безопасного, здорового и экологически целесообразного образа жизни;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достижение выпускниками базового уровня культуры безопасности жизнедеятельности, соответствующего интересам обучающихся и потребностям общества в формировании полноценной личности безопасного типа;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взаимосвязь личностных, метапредметных и предметных результатов освоения учебного предмета ОБЗР на уровнях основного общего и среднего общего образования;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подготовку выпускников к решению актуальных практических задач безопасности жизнедеятельности в повседневной жизни.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ОБЩАЯ ХАРАКТЕРИСТИКА УЧЕБНОГО ПРЕДМЕТА «ОСНОВЫ БЕЗОПАСНОСТИ И ЗАЩИТЫ РОДИНЫ»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В программе ОБЗР содержание учебного предмета ОБЗР структурно представлено одиннадцатью модулями (тематическими линиями), обеспечивающими системность и непрерывность изучения предмета на уровнях основного общего и среднего общего образования: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Модуль № 1. «Безопасное и устойчивое развитие личности, общества, государства».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Модуль № 2. «Основы военной подготовки».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Модуль № 3. «Культура безопасности жизнедеятельности в современном обществе».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Модуль № 4. «Безопасность в быту».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Модуль № 5. «Безопасность на транспорте».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Модуль № 6. «Безопасность в общественных местах».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Модуль № 7. «Безопасность в природной среде».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Модуль № 8. «Основы медицинских знаний. Оказание первой помощи».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lastRenderedPageBreak/>
        <w:t>Модуль № 9. «Безопасность в социуме».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Модуль № 10. «Безопасность в информационном пространстве».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Модуль № 11. «Основы противодействия экстремизму и терроризму».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В целях обеспечения преемственности в изучении учебного предмета ОБЗР на уровне среднего общего образования программа ОБЗР предполагает внедрение универсальной структурно-логической схемы изучения учебных модулей (тематических линий) в парадигме безопасной жизнедеятельности: «предвидеть опасность, по возможности её избегать, при необходимости безопасно действовать».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Программа ОБЗР предусматривает внедрение практико-ориентированных интерактивных форм организации учебных занятий с возможностью применения тренажёрных систем и виртуальных моделей. При этом использование цифровой образовательной среды на учебных занятиях должно быть разумным: компьютер и дистанционные образовательные технологии не способны полностью заменить педагога и практические действия обучающихся.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В современных условиях с обострением существующих и появлением новых глобальных и региональных вызовов и угроз безопасности России (резкий рост военной напряжённости на приграничных территориях; продолжающееся распространение идей экстремизма и терроризма; существенное ухудшение медико-биологических условий жизнедеятельности; нарушение экологического равновесия и другие) возрастает приоритет вопросов безопасности, их значение не только для самого человека, но также для общества и государства. При этом центральной проблемой безопасности жизнедеятельности остаётся сохранение жизни и здоровья каждого человека. В данных обстоятельствах огромное значение приобретает качественное образование подрастающего поколения россиян, направленное на воспитание личности безопасного типа, формирование гражданской идентичности, овладение знаниями, умениями, навыками и компетенцией для обеспечения безопасности в повседневной жизни.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Актуальность совершенствования учебно-методического обеспечения образовательного процесса по ОБЗР определяется системообразующими документами в области безопасности: Стратегией национальной безопасности Российской Федерации, утвержденной Указом Президента Российской Федерации от 2 июля 2021 г. № 400, Национальными целями развития Российской Федерации на период до 2030 года, утвержденными Указом Президента Российской Федерации от 21 июля 2020 г. № 474, государственной программой Российской Федерации «Развитие образования», утвержденной постановлением Правительства Российской Федерации от 26 декабря 2017 г. № 1642.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ОБЗР является открытой обучающей системой, имеет свои дидактические компоненты во всех без исключения предметных областях и реализуется через приобретение необходимых знаний, выработку и закрепление системы взаимосвязанных навыков и умений, формирование компетенций в области безопасности, поддержанных согласованным изучением других учебных предметов. Научной базой учебного предмета ОБЗР является общая теория безопасности, которая имеет междисциплинарный характер, основываясь на изучении проблем безопасности в общественных, гуманитарных, технических и естественных науках. Это позволяет формировать целостное видение всего комплекса проблем безопасности (от индивидуальных до глобальных), что позволит обосновать оптимальную систему обеспечения безопасности личности, общества и государства, а также актуализировать для выпускников построение модели индивидуального и группового безопасного поведения в повседневной жизни.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 xml:space="preserve">Подходы к изучению ОБЗР учитывают современные вызовы и угрозы. ОБЗР входит в предметную область «Основы безопасности и защиты Родины», является обязательным для изучения на уровне среднего общего образования. 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 xml:space="preserve">Изучение ОБЗР направлено на формирование ценностей, освоение знаний и умений, обеспечивающих готовность к выполнению конституционного долга по защите Отечества и </w:t>
      </w:r>
      <w:r w:rsidRPr="00765763">
        <w:rPr>
          <w:rFonts w:ascii="Times New Roman" w:hAnsi="Times New Roman" w:cs="Times New Roman"/>
          <w:sz w:val="24"/>
          <w:szCs w:val="24"/>
          <w:lang w:val="ru-RU"/>
        </w:rPr>
        <w:lastRenderedPageBreak/>
        <w:t>достижение базового уровня культуры безопасности жизнедеятельности, что способствует выработке у выпускников умений распознавать угрозы, снижать риски развития опасных ситуаций, избегать их, самостоятельно принимать обоснованные решение в экстремальных условиях, грамотно вести себя при возникновении чрезвычайных ситуаций. Такой подход содействует воспитанию личности безопасного типа, закреплению навыков, позволяющих обеспечивать благополучие человека, созданию условий устойчивого развития общества и государства</w:t>
      </w:r>
    </w:p>
    <w:p w:rsidR="000C121A" w:rsidRPr="00765763" w:rsidRDefault="00B96F70" w:rsidP="00404633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b/>
          <w:sz w:val="24"/>
          <w:szCs w:val="24"/>
          <w:lang w:val="ru-RU"/>
        </w:rPr>
        <w:t>ЦЕЛЬ ИЗУЧЕНИЯ УЧЕБНОГО ПРЕДМЕТА «ОСНОВЫ БЕЗОПАСНОСТИ И ЗАЩИТЫ РОДИНЫ»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Целью изучения ОБЗР на уровне среднего общего образования является овладение основами военной подготовки и формирование у обучающихся базового уровня культуры безопасности жизнедеятельности в соответствии с современными потребностями личности, общества и государства, что предполагает: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способность применять принципы и правила безопасного поведения в повседневной жизни на основе понимания необходимости ведения здорового образа жизни, причин и механизмов возникновения и развития различных опасных и чрезвычайных ситуаций, готовности к применению необходимых средств и действиям при возникновении чрезвычайных ситуаций;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сформированность ценностей, овладение знаниями и умениями, которые обеспечивают готовность к военной службе, исполнению долга по защите Отечества;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сформированность активной жизненной позиции, осознанное понимание значимости личного и группового безопасного поведения в интересах благополучия и устойчивого развития личности, общества и государства;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знание и понимание роли личности, общества и государства в решении задач обеспечения национальной безопасности и защиты населения от опасных и чрезвычайных ситуаций мирного и военного времени.</w:t>
      </w:r>
    </w:p>
    <w:p w:rsidR="000C121A" w:rsidRPr="00765763" w:rsidRDefault="00B96F70" w:rsidP="00404633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b/>
          <w:sz w:val="24"/>
          <w:szCs w:val="24"/>
          <w:lang w:val="ru-RU"/>
        </w:rPr>
        <w:t>МЕСТО УЧЕБНОГО ПРЕДМЕТА «ОСНОВЫ БЕЗОПАСНОСТИ ЖИЗНЕДЕЯТЕЛЬНОСТИ» В УЧЕБНОМ ПЛАНЕ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Всего на изучение учебного предмета ОБЗР на уровне среднего общего образования отводится 68 часов (по 34 часа в каждом классе).</w:t>
      </w:r>
    </w:p>
    <w:p w:rsidR="000C121A" w:rsidRPr="00404633" w:rsidRDefault="000C121A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  <w:sectPr w:rsidR="000C121A" w:rsidRPr="00404633" w:rsidSect="00404633">
          <w:type w:val="continuous"/>
          <w:pgSz w:w="11906" w:h="16383"/>
          <w:pgMar w:top="720" w:right="720" w:bottom="720" w:left="720" w:header="720" w:footer="720" w:gutter="0"/>
          <w:cols w:space="720"/>
          <w:docGrid w:linePitch="299"/>
        </w:sectPr>
      </w:pPr>
    </w:p>
    <w:p w:rsidR="000C121A" w:rsidRPr="00765763" w:rsidRDefault="00B96F70" w:rsidP="00404633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bookmarkStart w:id="2" w:name="block-32440949"/>
      <w:bookmarkEnd w:id="1"/>
      <w:r w:rsidRPr="00765763">
        <w:rPr>
          <w:rFonts w:ascii="Times New Roman" w:hAnsi="Times New Roman" w:cs="Times New Roman"/>
          <w:b/>
          <w:sz w:val="24"/>
          <w:szCs w:val="24"/>
          <w:lang w:val="ru-RU"/>
        </w:rPr>
        <w:lastRenderedPageBreak/>
        <w:t>СОДЕРЖАНИЕ ОБУЧЕНИЯ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b/>
          <w:i/>
          <w:sz w:val="24"/>
          <w:szCs w:val="24"/>
          <w:lang w:val="ru-RU"/>
        </w:rPr>
        <w:t>Модуль № 1. «Безопасное и устойчивое развитие личности, общества, государства»: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правовая основа обеспечения национальной безопасности;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принципы обеспечения национальной безопасности;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реализация национальных приоритетов как условие обеспечения национальной безопасности и устойчивого развития Российской Федерации;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взаимодействие личности, государства и общества в реализации национальных приоритетов;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роль правоохранительных органов и специальных служб в обеспечении национальной безопасности;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роль личности, общества и государства в предупреждении противоправной деятельности;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Единая государственная система предупреждения и ликвидации чрезвычайных ситуаций (РСЧС), структура, режимы функционирования;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территориальный и функциональный принцип организации РСЧС, её задачи и примеры их решения;</w:t>
      </w:r>
    </w:p>
    <w:p w:rsidR="000C121A" w:rsidRPr="00404633" w:rsidRDefault="000C121A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права и обязанности граждан в области защиты от чрезвычайных ситуаций;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задачи гражданской обороны;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права и обязанности граждан Российской Федерации в области гражданской обороны;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Россия в современном мире, оборона как обязательное условие мирного социально-экономического развития Российской Федерации и обеспечение её военной безопасности;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роль Вооружённых Сил Российской Федерации в обеспечении национальной безопасности.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404633">
        <w:rPr>
          <w:rFonts w:ascii="Times New Roman" w:hAnsi="Times New Roman" w:cs="Times New Roman"/>
          <w:b/>
          <w:i/>
          <w:sz w:val="24"/>
          <w:szCs w:val="24"/>
        </w:rPr>
        <w:t>Модуль № 2. «Основы военной подготовки»: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движение строевым шагом, движение бегом, походным шагом, движение с изменением скорости движения, повороты в движении, выполнение воинского приветствия на месте и в движении;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основы общевойскового боя;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основные понятия общевойскового боя (бой, удар, огонь, маневр);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виды маневра;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походный, предбоевой и боевой порядок действия подразделений;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оборона, ее задачи и принципы;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наступление, задачи и способы;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требования курса стрельб по организации, порядку и мерам безопасности во время стрельб и тренировок;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правила безопасного обращения с оружием;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изучение условий выполнения упражнения начальных стрельб из стрелкового оружия;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способы удержания оружия и правильность прицеливания;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назначение и тактико-технические характеристики современных видов стрелкового оружия (автомат Калашникова АК-12, пистолет Ярыгина, пистолет Лебедева);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перспективы и тенденции развития современного стрелкового оружия;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история возникновения и развития робототехнических комплексов;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виды, предназначение, тактико-технические характеристики и общее устройство беспилотных летательных аппаратов (далее – БПЛА);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конструктивные особенности БПЛА квадрокоптерного типа;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история возникновения и развития радиосвязи;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радиосвязь, назначение и основные требования;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предназначение, общее устройство и тактико-технические характеристики переносных радиостанций;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 xml:space="preserve">местность как элемент боевой обстановки; 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lastRenderedPageBreak/>
        <w:t>тактические свойства местности, основные её разновидности и влияние на боевые действия войск, сезонные изменения тактических свойств местности;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 xml:space="preserve">шанцевый инструмент, его назначение, применение и сбережение; 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 xml:space="preserve">порядок оборудования позиции отделения; 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назначение, размеры и последовательность оборудования окопа для стрелка;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понятие оружия массового поражения, история его развития, примеры применения, его роль в современном бою;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поражающие факторы ядерных взрывов;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 xml:space="preserve">отравляющие вещества, их назначение и классификация; 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внешние признаки применения бактериологического (биологического) оружия;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зажигательное оружие и способы защиты от него;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 xml:space="preserve">состав и назначение штатных и подручных средств первой помощи; 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виды боевых ранений и опасность их получения;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алгоритм оказания первой помощи при различных состояниях;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 xml:space="preserve">условные зоны оказания первой помощи; 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 xml:space="preserve">характеристика особенностей «красной», «желтой» и «зеленой» зон; 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 xml:space="preserve">объем мероприятий первой помощи в «красной», «желтой» и «зеленой» зонах; 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порядок выполнения мероприятий первой помощи в «красной», «желтой» и «зеленой» зонах;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особенности прохождения службы по призыву, освоение военно-учетных специальностей;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особенности прохождения службы по контракту;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организация подготовки офицерских кадров для Вооруженных Сил Российской Федерации, Министерства внутренних дел Российской Федерации, Федеральной службы безопасности Российской Федерации, Министерства Российской Федерации по делам гражданской обороны, чрезвычайным ситуациям и ликвидации последствий стихийных бедствий;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военно-учебные заведение и военно-учебные центры.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b/>
          <w:i/>
          <w:sz w:val="24"/>
          <w:szCs w:val="24"/>
          <w:lang w:val="ru-RU"/>
        </w:rPr>
        <w:t>Модуль № 3. «Культура безопасности жизнедеятельности в современном обществе»: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понятие «культура безопасности», его значение в жизни человека, общества, государства;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соотношение понятий «опасность», «безопасность», «риск» (угроза);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соотношение понятий «опасная ситуация», «чрезвычайная ситуация»;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общие принципы (правила) безопасного поведения;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индивидуальный, групповой, общественно-государственный уровень решения задачи обеспечения безопасности;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 xml:space="preserve">понятия «виктимность», «виктимное поведение», «безопасное поведение»; 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 xml:space="preserve">влияние действий и поступков человека на его безопасность и благополучие; 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lastRenderedPageBreak/>
        <w:t>действия, позволяющие предвидеть опасность;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действия, позволяющие избежать опасности;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действия в опасной и чрезвычайной ситуациях;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риск-ориентированное мышление как основа обеспечения безопасности;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риск-ориентированный подход к обеспечению безопасности личности, общества, государства.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b/>
          <w:i/>
          <w:sz w:val="24"/>
          <w:szCs w:val="24"/>
          <w:lang w:val="ru-RU"/>
        </w:rPr>
        <w:t>Модуль № 4. «Безопасность в быту»: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источники опасности в быту, их классификация;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общие правила безопасного поведения;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защита прав потребителя;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правила безопасного поведения при осуществлении покупок в Интернете;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 xml:space="preserve">причины и профилактика бытовых отравлений, первая помощь, порядок действий в экстренных случаях; 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предупреждение бытовых травм;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правила безопасного поведения в ситуациях, связанных с опасностью получить травму (спортивные занятия, использование различных инструментов, стремянок, лестниц и другое), первая помощь при ушибах переломах, кровотечениях;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основные правила безопасного поведения при обращении и газовыми и электрическими приборами;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последствия электротравмы;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 xml:space="preserve">порядок проведения сердечно-легочной реанимации; 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основные правила пожарной безопасности в быту;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термические и химические ожоги, первая помощь при ожогах;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правила безопасного поведения в местах общего пользования (подъезд, лифт, придомовая территория, детская площадка, площадка для выгула собак и других);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коммуникация с соседями;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меры по предупреждению преступлений;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аварии на коммунальных системах жизнеобеспечения;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правила безопасного поведения в ситуации аварии на коммунальной системе;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порядок вызова аварийных служб и взаимодействия с ними;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действия в экстренных случаях.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404633">
        <w:rPr>
          <w:rFonts w:ascii="Times New Roman" w:hAnsi="Times New Roman" w:cs="Times New Roman"/>
          <w:b/>
          <w:i/>
          <w:sz w:val="24"/>
          <w:szCs w:val="24"/>
          <w:lang w:val="ru-RU"/>
        </w:rPr>
        <w:t xml:space="preserve">Модуль № 5. </w:t>
      </w:r>
      <w:r w:rsidRPr="00404633">
        <w:rPr>
          <w:rFonts w:ascii="Times New Roman" w:hAnsi="Times New Roman" w:cs="Times New Roman"/>
          <w:b/>
          <w:i/>
          <w:sz w:val="24"/>
          <w:szCs w:val="24"/>
        </w:rPr>
        <w:t>«Безопасность на транспорте»: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история появления правил дорожного движения и причины их изменчивости;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риск-ориентированный подход к обеспечению безопасности на транспорте;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lastRenderedPageBreak/>
        <w:t>безопасность пешехода в разных условиях (движение по обочине; движение в тёмное время суток; движение с использованием средств индивидуальной мобильности);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взаимосвязь безопасности водителя и пассажира;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правила безопасного поведения при поездке в легковом автомобиле, автобусе;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ответственность водителя, ответственность пассажира;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представления о знаниях и навыках, необходимых водителю;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порядок действий при дорожно-транспортных происшествиях разного характера (при отсутствии пострадавших; с одним или несколькими пострадавшими; при опасности возгорания; с большим количеством участников);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основные источники опасности в метро, правила безопасного поведения, порядок действий при возникновении опасных или чрезвычайных ситуаций;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основные источники опасности на железнодорожном транспорте, правила безопасного поведения, порядок действий при возникновении опасных и чрезвычайных ситуаций;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основные источники опасности на водном транспорте, правила безопасного поведения, порядок действий при возникновении опасной и чрезвычайной ситуации;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основные источники опасности на авиационном транспорте, правила безопасного поведения, порядок действий при возникновении опасной, чрезвычайной ситуации.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b/>
          <w:i/>
          <w:sz w:val="24"/>
          <w:szCs w:val="24"/>
          <w:lang w:val="ru-RU"/>
        </w:rPr>
        <w:t>Модуль № 6. «Безопасность в общественных местах»: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общественные места и их классификация;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основные источники опасности в общественных местах закрытого и открытого типа, общие правила безопасного поведения;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опасности в общественных местах социально-психологического характера (возникновение толпы и давки; проявление агрессии; криминогенные ситуации; случаи, когда потерялся человек);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порядок действий при риске возникновения или возникновении толпы, давки;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эмоциональное заражение в толпе, способы самопомощи, правила безопасного поведения при попадании в агрессивную и паническую толпу;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правила безопасного поведения при проявлении агрессии;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криминогенные ситуации в общественных местах, правила безопасного поведения, порядок действия при попадании в опасную ситуацию;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порядок действий в случаях, когда потерялся человек (ребёнок; взрослый; пожилой человек; человек с ментальными расстройствами);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порядок действий в ситуации, если вы обнаружили потерявшегося человека;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порядок действий при угрозе возникновения пожара в различных общественных местах, на объектах с массовым пребыванием людей (медицинские и образовательные организации, культурные, торгово-развлекательные учреждения и другие);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меры безопасности и порядок действий при угрозе обрушения зданий и отдельных конструкций;</w:t>
      </w:r>
    </w:p>
    <w:p w:rsidR="000C121A" w:rsidRPr="00404633" w:rsidRDefault="000C121A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lastRenderedPageBreak/>
        <w:t>меры безопасности и порядок поведения при угрозе, в случае террористического акта.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b/>
          <w:i/>
          <w:sz w:val="24"/>
          <w:szCs w:val="24"/>
          <w:lang w:val="ru-RU"/>
        </w:rPr>
        <w:t>Модуль № 7. «Безопасность в природной среде»: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отдых на природе, источники опасности в природной среде;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 xml:space="preserve">основные правила безопасного поведения в лесу, в горах, на водоёмах; 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общие правила безопасности в походе;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особенности обеспечения безопасности в лыжном походе;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особенности обеспечения безопасности в водном походе;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особенности обеспечения безопасности в горном походе;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ориентирование на местности;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 xml:space="preserve">карты, традиционные и современные средства навигации (компас, </w:t>
      </w:r>
      <w:r w:rsidRPr="00404633">
        <w:rPr>
          <w:rFonts w:ascii="Times New Roman" w:hAnsi="Times New Roman" w:cs="Times New Roman"/>
          <w:sz w:val="24"/>
          <w:szCs w:val="24"/>
        </w:rPr>
        <w:t>GPS</w:t>
      </w:r>
      <w:r w:rsidRPr="00765763">
        <w:rPr>
          <w:rFonts w:ascii="Times New Roman" w:hAnsi="Times New Roman" w:cs="Times New Roman"/>
          <w:sz w:val="24"/>
          <w:szCs w:val="24"/>
          <w:lang w:val="ru-RU"/>
        </w:rPr>
        <w:t>);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порядок действий в случаях, когда человек потерялся в природной среде;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источники опасности в автономных условия;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сооружение убежища, получение воды и питания;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способы защиты от перегрева и переохлаждения в разных природных условиях, первая помощь при перегревании, переохлаждении и отморожении;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природные чрезвычайные ситуации;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общие правила поведения в природных чрезвычайных ситуациях (предвидеть; избежать опасности; действовать: прекратить или минимизировать воздействие опасных факторов; дождаться помощи);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природные пожары, возможности прогнозирования и предупреждения;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правила безопасного поведения, последствия природных пожаров для людей и окружающей среды;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природные чрезвычайные ситуации, вызванные опасными геологическими явлениями и процессами: землетрясения, извержение вулканов, оползни, камнепады;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 xml:space="preserve">возможности прогнозирования, предупреждения, смягчения последствий, правила безопасного поведения, последствия природных чрезвычайных ситуаций, вызванных опасными геологическими явлениями и процессами; 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природные чрезвычайные ситуации, вызванные опасными гидрологическими явлениями и процессами: паводки, половодья, цунами, сели, лавины;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возможности прогнозирования, предупреждения, смягчения последствий, правила безопасного поведения, последствия природных чрезвычайных ситуаций, вызванных опасными гидрологическими явлениями и процессами;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 xml:space="preserve">природные чрезвычайные ситуации, вызванные опасными метеорологическими явлениями и процессами: ливни, град, мороз, жара; 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 xml:space="preserve">возможности прогнозирования, предупреждения, смягчения последствий, правила безопасного поведения, последствия природных чрезвычайных ситуаций, вызванных опасными метеорологическими явлениями и процессами; 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влияние деятельности человека на природную среду;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lastRenderedPageBreak/>
        <w:t>причины и источники загрязнения Мирового океана, рек, почвы, космоса;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чрезвычайные ситуации экологического характера, возможности прогнозирования, предупреждения, смягчения последствий;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экологическая грамотность и разумное природопользование.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b/>
          <w:i/>
          <w:sz w:val="24"/>
          <w:szCs w:val="24"/>
          <w:lang w:val="ru-RU"/>
        </w:rPr>
        <w:t>Модуль № 8. «Основы медицинских знаний. Оказание первой помощи»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понятия «здоровье», «охрана здоровья», «здоровый образ жизни», «лечение», «профилактика»;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биологические, социально-экономические, экологические (геофизические), психологические факторы, влияющие на здоровье человека;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яющие здорового образа жизни: сон, питание, физическая активность, психологическое благополучие;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общие представления об инфекционных заболеваниях;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 xml:space="preserve">механизм распространения и способы передачи инфекционных заболеваний; 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чрезвычайные ситуации биолого-социального характера, меры профилактики и защиты;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роль вакцинации, национальный календарь профилактических прививок;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вакцинация по эпидемиологическим показаниям;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значение изобретения вакцины для человечества;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неинфекционные заболевания, самые распространённые неинфекционные заболевания;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факторы риска возникновения сердечно-сосудистых заболеваний;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факторы риска возникновения онкологических заболеваний;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факторы риска возникновения заболеваний дыхательной системы;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 xml:space="preserve">факторы риска возникновения эндокринных заболеваний; 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меры профилактики неинфекционных заболеваний;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роль диспансеризации в профилактике неинфекционных заболеваний;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признаки угрожающих жизни и здоровью состояний, требующие вызова скорой медицинской помощи (инсульт, сердечный приступ, острая боль в животе, эпилепсия и другие);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психическое здоровье и психологическое благополучие;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критерии психического здоровья и психологического благополучия;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 xml:space="preserve">факторы, влияющие на психическое здоровье и психологическое благополучие; 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основные направления сохранения и укрепления психического здоровья (раннее выявление психических расстройств; минимизация влияния хронического стресса: оптимизация условий жизни, работы, учёбы; профилактика злоупотребления алкоголя и употребления наркотических средств; помощь людям, перенёсшим психотравмирующую ситуацию);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меры, направленные на сохранение и укрепление психического здоровья;</w:t>
      </w:r>
    </w:p>
    <w:p w:rsidR="000C121A" w:rsidRPr="00404633" w:rsidRDefault="000C121A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lastRenderedPageBreak/>
        <w:t xml:space="preserve">первая помощь, история возникновения скорой медицинской помощи и первой помощи; 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состояния, при которых оказывается первая помощь;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мероприятия по оказанию первой помощи;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алгоритм первой помощи;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оказание первой помощи в сложных случаях (травмы глаза; «сложные» кровотечения; первая помощь с использованием подручных средств; первая помощь при нескольких травмах одновременно);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действия при прибытии скорой медицинской помощи.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b/>
          <w:i/>
          <w:sz w:val="24"/>
          <w:szCs w:val="24"/>
          <w:lang w:val="ru-RU"/>
        </w:rPr>
        <w:t>Модуль 9. «Безопасность в социуме»: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 xml:space="preserve">определение понятия «общение»; 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навыки конструктивного общения;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 xml:space="preserve">общие представления о понятиях «социальная группа», «большая группа», «малая группа»; 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межличностное общение, общение в группе, межгрупповое общение (взаимодействие);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особенности общения в группе;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психологические характеристики группы и особенности взаимодействия в группе;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групповые нормы и ценности;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коллектив как социальная группа;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психологические закономерности в группе;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понятие «конфликт», стадии развития конфликта;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 xml:space="preserve">конфликты в межличностном общении, конфликты в малой группе; 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факторы, способствующие и препятствующие эскалации конфликта;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способы поведения в конфликте;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деструктивное и агрессивное поведение;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конструктивное поведение в конфликте;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роль регуляции эмоций при разрешении конфликта, способы саморегуляции;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способы разрешения конфликтных ситуаций;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основные формы участия третьей стороны в процессе урегулирования и разрешения конфликта;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 xml:space="preserve">ведение переговоров при разрешении конфликта; 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опасные проявления конфликтов (буллинг, насилие);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способы противодействия буллингу и проявлению насилия;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 xml:space="preserve">способы психологического воздействия; </w:t>
      </w:r>
    </w:p>
    <w:p w:rsidR="000C121A" w:rsidRPr="00765763" w:rsidRDefault="000C121A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lastRenderedPageBreak/>
        <w:t>психологическое влияние в малой группе;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положительные и отрицательные стороны конформизма;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 xml:space="preserve">эмпатия и уважение к партнёру (партнёрам) по общению как основа коммуникации; 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убеждающая коммуникация;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манипуляция в общении, цели, технологии и способы противодействия;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психологическое влияние на большие группы;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способы воздействия на большую группу: заражение; убеждение; внушение; подражание;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деструктивные и псевдопсихологические технологии;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противодействие вовлечению молодёжи в противозаконную и антиобщественную деятельность.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b/>
          <w:i/>
          <w:sz w:val="24"/>
          <w:szCs w:val="24"/>
          <w:lang w:val="ru-RU"/>
        </w:rPr>
        <w:t>Модуль № 10. «Безопасность в информационном пространстве»: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понятия «цифровая среда», «цифровой след»;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влияние цифровой среды на жизнь человека;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приватность, персональные данные;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«цифровая зависимость», её признаки и последствия;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опасности и риски цифровой среды, их источники;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правила безопасного поведения в цифровой среде;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вредоносное программное обеспечение;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виды вредоносного программного обеспечения, его цели, принципы работы;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правила защиты от вредоносного программного обеспечения;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кража персональных данных, паролей;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мошенничество, фишинг, правила защиты от мошенников;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правила безопасного использования устройств и программ;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поведенческие опасности в цифровой среде и их причины;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опасные персоны, имитация близких социальных отношений;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неосмотрительное поведение и коммуникация в Интернете как угроза для будущей жизни и карьеры;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травля в Интернете, методы защиты от травли;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деструктивные сообщества и деструктивный контент в цифровой среде, их признаки;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механизмы вовлечения в деструктивные сообщества;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 xml:space="preserve">вербовка, манипуляция, «воронки вовлечения»; 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радикализация деструктива;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профилактика и противодействие вовлечению в деструктивные сообщества;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lastRenderedPageBreak/>
        <w:t>правила коммуникации в цифровой среде;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достоверность информации в цифровой среде;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 xml:space="preserve">источники информации, проверка на достоверность; 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«информационный пузырь», манипуляция сознанием, пропаганда;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фальшивые аккаунты, вредные советчики, манипуляторы;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понятие «фейк», цели и виды, распространение фейков;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правила и инструменты для распознавания фейковых текстов и изображений;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 xml:space="preserve">понятие прав человека в цифровой среде, их защита; 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ответственность за действия в Интернете;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запрещённый контент;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защита прав в цифровом пространстве.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b/>
          <w:i/>
          <w:sz w:val="24"/>
          <w:szCs w:val="24"/>
          <w:lang w:val="ru-RU"/>
        </w:rPr>
        <w:t>Модуль № 11. «Основы противодействия экстремизму и терроризму»: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экстремизм и терроризм как угроза устойчивого развития общества;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понятия «экстремизм» и «терроризм», их взаимосвязь;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варианты проявления экстремизма, возможные последствия;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 xml:space="preserve">преступления террористической направленности, их цель, причины, последствия; 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опасность вовлечения в экстремистскую и террористическую деятельность: способы и признаки;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предупреждение и противодействие вовлечению в экстремистскую и террористическую деятельность;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формы террористических актов;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уровни террористической угрозы;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правила поведения и порядок действий при угрозе или в случае террористического акта, проведении контртеррористической операции;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правовые основы противодействия экстремизму и терроризму в Российской Федерации;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основы государственной системы противодействия экстремизму и терроризму, ее цели, задачи, принципы;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права и обязанности граждан и общественных организаций в области противодействия экстремизму и терроризму.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  <w:lang w:val="ru-RU"/>
        </w:rPr>
      </w:pPr>
      <w:bookmarkStart w:id="3" w:name="block-32440950"/>
      <w:bookmarkEnd w:id="2"/>
      <w:r w:rsidRPr="00404633">
        <w:rPr>
          <w:rFonts w:ascii="Times New Roman" w:hAnsi="Times New Roman" w:cs="Times New Roman"/>
          <w:b/>
          <w:i/>
          <w:sz w:val="24"/>
          <w:szCs w:val="24"/>
          <w:lang w:val="ru-RU"/>
        </w:rPr>
        <w:t>ПЛАНИРУЕМЫЕ ОБРАЗОВАТЕЛЬНЫЕ РЕЗУЛЬТАТЫ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b/>
          <w:i/>
          <w:sz w:val="24"/>
          <w:szCs w:val="24"/>
          <w:lang w:val="ru-RU"/>
        </w:rPr>
        <w:t>ЛИЧНОСТНЫЕ РЕЗУЛЬТАТЫ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 xml:space="preserve">Личностные результаты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принятыми в обществе правилами и нормами поведения. 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lastRenderedPageBreak/>
        <w:t>Личностные результаты, формируемые в ходе изучения ОБЗР, должны способствовать процессам самопознания, самовоспитания и саморазвития, развития внутренней позиции личности, патриотизма, гражданственности и проявляться, прежде всего, в уважении к памяти защитников Отечества и подвигам Героев Отечества, закону и правопорядку, человеку труда и старшему поколению, гордости за российские достижения, в готовности к осмысленному применению принципов и правил безопасного поведения в повседневной жизни, соблюдению правил экологического поведения, защите Отечества, бережном отношении к окружающим людям, культурному наследию и уважительном отношении к традициям многонационального народа Российской Федерации и к жизни в целом.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Личностные результаты изучения ОБЗР включают: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04633">
        <w:rPr>
          <w:rFonts w:ascii="Times New Roman" w:hAnsi="Times New Roman" w:cs="Times New Roman"/>
          <w:sz w:val="24"/>
          <w:szCs w:val="24"/>
        </w:rPr>
        <w:t>1) Гражданское воспитание: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 xml:space="preserve">сформированность активной гражданской позиции обучающегося, готового 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 способного применять принципы и правила безопасного поведения в течение всей жизни;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уважение закона и правопорядка, осознание своих прав, обязанностей и ответственности в области защиты населения и территории Российской Федерации от чрезвычайных ситуаций и в других областях, связанных с безопасностью жизнедеятельности;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сформированность базового уровня культуры безопасности жизнедеятельности как основы для благополучия и устойчивого развития личности, общества и государства;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готовность противостоять идеологии экстремизма и терроризма, национализма и ксенофобии, дискриминации по социальным, религиозным, расовым, национальным признакам;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готовность к взаимодействию с обществом и государством в обеспечении безопасности жизни и здоровья населения;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готовность к участию в деятельности государственных социальных организаций и институтов гражданского общества в области обеспечения комплексной безопасности личности, общества и государства;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04633">
        <w:rPr>
          <w:rFonts w:ascii="Times New Roman" w:hAnsi="Times New Roman" w:cs="Times New Roman"/>
          <w:sz w:val="24"/>
          <w:szCs w:val="24"/>
        </w:rPr>
        <w:t>2) Патриотическое воспитание: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сформированность российской гражданской идентичности, уважения к своему народу, памяти защитников Родины и боевым подвигам Героев Отечества, гордости за свою Родину и Вооружённые Силы Российской Федерации, прошлое и настоящее многонационального народа России, российской армии и флота;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ценностное отношение к государственным и военным символам, историческому и природному наследию, дням воинской славы, боевым традициям Вооружённых Сил Российской Федерации, достижениям России в области обеспечения безопасности жизни и здоровья людей;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сформированность чувства ответственности перед Родиной, идейная убеждённость и готовность к служению и защите Отечества, ответственность за его судьбу;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04633">
        <w:rPr>
          <w:rFonts w:ascii="Times New Roman" w:hAnsi="Times New Roman" w:cs="Times New Roman"/>
          <w:sz w:val="24"/>
          <w:szCs w:val="24"/>
        </w:rPr>
        <w:t>3) Духовно-нравственное воспитание: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осознание духовных ценностей российского народа и российского воинства;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сформированность ценности безопасного поведения, осознанного и ответственного отношения к личной безопасности, безопасности других людей, общества и государства;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 xml:space="preserve">способность оценивать ситуацию и принимать осознанные решения, готовность реализовать риск-ориентированное поведение, самостоятельно и ответственно действовать в различных условиях </w:t>
      </w:r>
      <w:r w:rsidRPr="00765763">
        <w:rPr>
          <w:rFonts w:ascii="Times New Roman" w:hAnsi="Times New Roman" w:cs="Times New Roman"/>
          <w:sz w:val="24"/>
          <w:szCs w:val="24"/>
          <w:lang w:val="ru-RU"/>
        </w:rPr>
        <w:lastRenderedPageBreak/>
        <w:t>жизнедеятельности по снижению риска возникновения опасных ситуаций, перерастания их в чрезвычайные ситуации, смягчению их последствий;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ответственное отношение к своим родителям, старшему поколению, семье, культуре и традициям народов России, принятие идей волонтёрства и добровольчества;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04633">
        <w:rPr>
          <w:rFonts w:ascii="Times New Roman" w:hAnsi="Times New Roman" w:cs="Times New Roman"/>
          <w:sz w:val="24"/>
          <w:szCs w:val="24"/>
        </w:rPr>
        <w:t>4) Эстетическое воспитание: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эстетическое отношение к миру в сочетании с культурой безопасности жизнедеятельности;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понимание взаимозависимости успешности и полноценного развития и безопасного поведения в повседневной жизни;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04633">
        <w:rPr>
          <w:rFonts w:ascii="Times New Roman" w:hAnsi="Times New Roman" w:cs="Times New Roman"/>
          <w:sz w:val="24"/>
          <w:szCs w:val="24"/>
        </w:rPr>
        <w:t>5) Ценности научного познания: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сформированность мировоззрения, соответствующего текущему уровню развития общей теории безопасности, современных представлений о безопасности в технических, естественно-научных, общественных, гуманитарных областях знаний, современной концепции культуры безопасности жизнедеятельности;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понимание научно-практических основ учебного предмета ОБЗР, осознание его значения для безопасной и продуктивной жизнедеятельности человека, общества и государства;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способность применять научные знания для реализации принципов безопасного поведения (способность предвидеть, по возможности избегать, безопасно действовать в опасных, экстремальных и чрезвычайных ситуациях);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04633">
        <w:rPr>
          <w:rFonts w:ascii="Times New Roman" w:hAnsi="Times New Roman" w:cs="Times New Roman"/>
          <w:sz w:val="24"/>
          <w:szCs w:val="24"/>
        </w:rPr>
        <w:t>6) Физическое воспитание: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осознание ценности жизни, сформированность ответственного отношения к своему здоровью и здоровью окружающих;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знание приёмов оказания первой помощи и готовность применять их в случае необходимости;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потребность в регулярном ведении здорового образа жизни;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осознание последствий и активное неприятие вредных привычек и иных форм причинения вреда физическому и психическому здоровью;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04633">
        <w:rPr>
          <w:rFonts w:ascii="Times New Roman" w:hAnsi="Times New Roman" w:cs="Times New Roman"/>
          <w:sz w:val="24"/>
          <w:szCs w:val="24"/>
        </w:rPr>
        <w:t>7) Трудовое воспитание: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готовность к труду, осознание значимости трудовой деятельности для развития личности, общества и государства, обеспечения национальной безопасности;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готовность к осознанному и ответственному соблюдению требований безопасности в процессе трудовой деятельности;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интерес к различным сферам профессиональной деятельности, включая военно-профессиональную деятельность;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готовность и способность к образованию и самообразованию на протяжении всей жизни;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8) Экологическое воспитание: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сформированность экологической культуры, понимание влияния социально-экономических процессов на состояние природной среды, осознание глобального характера экологических проблем, их роли в обеспечении безопасности личности, общества и государства;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lastRenderedPageBreak/>
        <w:t>планирование и осуществление действий в окружающей среде на основе соблюдения экологической грамотности и разумного природопользования;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активное неприятие действий, приносящих вред окружающей среде; умение прогнозировать неблагоприятные экологические последствия предпринимаемых действий и предотвращать их;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расширение представлений о деятельности экологической направленности.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b/>
          <w:i/>
          <w:sz w:val="24"/>
          <w:szCs w:val="24"/>
          <w:lang w:val="ru-RU"/>
        </w:rPr>
        <w:t>МЕТАПРЕДМЕТНЫЕ РЕЗУЛЬТАТЫ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404633">
        <w:rPr>
          <w:rFonts w:ascii="Times New Roman" w:hAnsi="Times New Roman" w:cs="Times New Roman"/>
          <w:sz w:val="24"/>
          <w:szCs w:val="24"/>
          <w:lang w:val="ru-RU"/>
        </w:rPr>
        <w:t>.В результате изучения ОБЗР на уровне среднего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Познавательные универсальные учебные действия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Базовые логические действия: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самостоятельно определять актуальные проблемные вопросы безопасности личности, общества и государства, обосновывать их приоритет и всесторонне анализировать, разрабатывать алгоритмы их возможного решения в различных ситуациях;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устанавливать существенный признак или основания для обобщения, сравнения и классификации событий и явлений в области безопасности жизнедеятельности, выявлять их закономерности и противоречия;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определять цели действий применительно к заданной (смоделированной) ситуации, выбирать способы их достижения с учётом самостоятельно выделенных критериев в парадигме безопасной жизнедеятельности, оценивать риски возможных последствий для реализации риск-ориентированного поведения;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моделировать объекты (события, явления) в области безопасности личности, общества и государства, анализировать их различные состояния для решения познавательных задач, переносить приобретённые знания в повседневную жизнь;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планировать и осуществлять учебные действия в условиях дефицита информации, необходимой для решения стоящей задачи;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развивать творческое мышление при решении ситуационных задач.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Базовые исследовательские действия: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владеть научной терминологией, ключевыми понятиями и методами в области безопасности жизнедеятельности;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осуществлять различные виды деятельности по приобретению нового знания, его преобразованию и применению для решения различных учебных задач, в том числе при разработке и защите проектных работ;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анализировать содержание учебных вопросов и заданий и выдвигать новые идеи, самостоятельно выбирать оптимальный способ решения задач с учётом установленных (обоснованных) критериев;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раскрывать проблемные вопросы, отражающие несоответствие между реальным (заданным) и наиболее благоприятным состоянием объекта (явления) в повседневной жизни;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критически оценивать полученные в ходе решения учебных задач результаты, обосновывать предложения по их корректировке в новых условиях;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lastRenderedPageBreak/>
        <w:t>характеризовать приобретённые знания и навыки, оценивать возможность их реализации в реальных ситуациях;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использовать знания других предметных областей для решения учебных задач в области безопасности жизнедеятельности; переносить приобретённые знания и навыки в повседневную жизнь.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Работа с информацией: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владеть навыками самостоятельного поиска, сбора, обобщения и анализа различных видов информации из источников разных типов при обеспечении условий информационной безопасности личности;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создавать информационные блоки в различных форматах с учётом характера решаемой учебной задачи; самостоятельно выбирать оптимальную форму их представления;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оценивать достоверность, легитимность информации, её соответствие правовым и морально-этическим нормам;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владеть навыками по предотвращению рисков, профилактике угроз и защите от опасностей цифровой среды;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использовать средства информационных и коммуникационных технологий в учебном процессе с соблюдением требований эргономики, техники безопасности и гигиены.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Коммуникативные универсальные учебные действия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Общение: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осуществлять в ходе образовательной деятельности безопасную коммуникацию, переносить принципы её организации в повседневную жизнь;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распознавать вербальные и невербальные средства общения; понимать значение социальных знаков; определять признаки деструктивного общения;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владеть приёмами безопасного межличностного и группового общения; безопасно действовать по избеганию конфликтных ситуаций;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аргументированно, логично и ясно излагать свою точку зрения с использованием языковых средств.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Регулятивные универсальные учебные действия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Самоорганизация: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ставить и формулировать собственные задачи в образовательной деятельности и жизненных ситуациях;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самостоятельно выявлять проблемные вопросы, выбирать оптимальный способ и составлять план их решения в конкретных условиях;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делать осознанный выбор в новой ситуации, аргументировать его; брать ответственность за своё решение;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оценивать приобретённый опыт;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расширять познания в области безопасности жизнедеятельности на основе личных предпочтений и за счёт привлечения научно-практических знаний других предметных областей; повышать образовательный и культурный уровень.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lastRenderedPageBreak/>
        <w:t>Самоконтроль, принятие себя и других: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оценивать образовательные ситуации; предвидеть трудности, которые могут возникнуть при их разрешении; вносить коррективы в свою деятельность; контролировать соответствие результатов целям;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использовать приёмы рефлексии для анализа и оценки образовательной ситуации, выбора оптимального решения;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принимать себя, понимая свои недостатки и достоинства, невозможности контроля всего вокруг;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принимать мотивы и аргументы других при анализе и оценке образовательной ситуации; признавать право на ошибку свою и чужую.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Совместная деятельность: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понимать и использовать преимущества командной и индивидуальной работы в конкретной учебной ситуации;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ставить цели и организовывать совместную деятельность с учётом общих интересов, мнений и возможностей каждого участника команды (составлять план, распределять роли, принимать правила учебного взаимодействия, обсуждать процесс и результат совместной работы, договариваться о результатах);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оценивать свой вклад и вклад каждого участника команды в общий результат по совместно разработанным критериям;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осуществлять позитивное стратегическое поведение в различных ситуациях; предлагать новые идеи, оценивать их с позиции новизны и практической значимости; проявлять творчество и разумную инициативу.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b/>
          <w:i/>
          <w:sz w:val="24"/>
          <w:szCs w:val="24"/>
          <w:lang w:val="ru-RU"/>
        </w:rPr>
        <w:t>ПРЕДМЕТНЫЕ РЕЗУЛЬТАТЫ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Предметные результаты характеризуют сформированность у обучающихся активной жизненной позиции, осознанное понимание значимости личного и группового безопасного поведения в интересах благополучия и устойчивого развития личности, общества и государства. Приобретаемый опыт проявляется в понимании существующих проблем безопасности и способности построения модели индивидуального и группового безопасного поведения в повседневной жизни.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Предметные результаты, формируемые в ходе изучения ОБЗР, должны обеспечивать: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1) знание основ законодательства Российской Федерации, обеспечивающих национальную безопасность и защиту населения от внешних и внутренних угроз; сформированность представлений о государственной политике в области обеспечения государственной и общественной безопасности, защиты населения и территорий от чрезвычайных ситуаций различного характера;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2) знание задач и основных принципов организации Единой системы предупреждения и ликвидации последствий чрезвычайных ситуаций, прав и обязанностей гражданина в этой области; прав и обязанностей гражданин в области гражданской обороны; знание о действиях по сигналам гражданской обороны;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 xml:space="preserve">3) сформированность представлений о роли России в современном мире; угрозах военного характера; роли Вооруженных Сил Российской Федерации в обеспечении защиты государства; знание положений общевоинских уставов Вооруженных Сил Российской Федерации, формирование представления о военной службе; 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 xml:space="preserve">4) сформированность знаний об элементах начальной военной подготовки; овладение знаниями требований безопасности при обращении со стрелковым оружием; сформированность представлений </w:t>
      </w:r>
      <w:r w:rsidRPr="00765763">
        <w:rPr>
          <w:rFonts w:ascii="Times New Roman" w:hAnsi="Times New Roman" w:cs="Times New Roman"/>
          <w:sz w:val="24"/>
          <w:szCs w:val="24"/>
          <w:lang w:val="ru-RU"/>
        </w:rPr>
        <w:lastRenderedPageBreak/>
        <w:t xml:space="preserve">о боевых свойствах и поражающем действии оружия массового поражения, а также способах защиты от него; 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5) сформированность представлений о современном общевойсковом бое; понимание о возможностях применения современных достижений научно-технического прогресса в условиях современного боя;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 xml:space="preserve">6) сформированность необходимого уровня военных знаний как фактора построения профессиональной траектории, в том числе и образовательных организаций осуществляющих подготовку кадров в интересах обороны и безопасности государства, обеспечении законности и правопорядка; 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7) сформированность представлений о ценности безопасного поведения для личности, общества, государства; знание правил безопасного поведения и способов их применения в собственном поведении;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8) сформированность представлений о возможных источниках опасности в различных ситуациях (в быту, транспорте, общественных местах, в природной среде, в социуме, в цифровой среде); владение основными способами предупреждения опасных ситуаций; знать порядок действий в экстремальных и чрезвычайных ситуациях;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9) сформированность представлений о важности соблюдения правил дорожного движения всеми участниками движения, правил безопасности на транспорте. Знание правил безопасного поведения на транспорте, умение применять их на практике, знание о порядке действий в опасных, экстремальных и чрезвычайных ситуациях на транспорте;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10) знания о способах безопасного поведения в природной среде; умение применять их на практике; знать порядок действий при чрезвычайных ситуациях природного характера; сформированность представлений об экологической безопасности, ценности бережного отношения к природе, разумного природопользования;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11) знание основ пожарной безопасности; умение применять их на практике для предупреждения пожаров; знать порядок действий при угрозе пожара и пожаре в быту, общественных местах, на транспорте, в природной среде; знать права и обязанности граждан в области пожарной безопасности;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12) владение основами медицинских знаний: владение приемами оказания первой помощи при неотложных состояниях, инфекционных и неинфекционных заболеваний, сохранения психического здоровья; сформированность представлений о здоровом образе жизни и его роли в сохранении психического и физического здоровья, негативного отношения к вредным привычкам; знания о необходимых действиях при чрезвычайных ситуациях биолого-социального и военного характера; умение применять табельные и подручные средства для само- и взаимопомощи;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13) знание основ безопасного, конструктивного общения, умение различать опасные явления в социальном взаимодействии, в том числе криминального характера; умение предупреждать опасные явления и противодействовать им;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14) сформированность нетерпимости к проявлениям насилия в социальном взаимодействии; знания о способах безопасного поведения в цифровой среде; умение применять их на практике; умение распознавать опасности в цифровой среде (в том числе криминального характера, опасности вовлечения в деструктивную деятельность) и противодействовать им;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 xml:space="preserve">15) сформированность представлений об опасности и негативном влиянии на жизнь личности, общества, государства деструктивной идеологии в том числе экстремизма, терроризма; знать роль государства в противодействии терроризму; уметь различать приемы вовлечения в деструктивные сообщества, экстремистскую и террористическую деятельность и противодействовать им; знать порядок действий при объявлении разного уровня террористической опасности; знать порядок </w:t>
      </w:r>
      <w:r w:rsidRPr="00765763">
        <w:rPr>
          <w:rFonts w:ascii="Times New Roman" w:hAnsi="Times New Roman" w:cs="Times New Roman"/>
          <w:sz w:val="24"/>
          <w:szCs w:val="24"/>
          <w:lang w:val="ru-RU"/>
        </w:rPr>
        <w:lastRenderedPageBreak/>
        <w:t>действий при угрозе совершения террористического акта; совершении террористического акта; проведении контртеррористической операции.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Достижение результатов освоения программы ОБЗР обеспечивается посредством достижения предметных результатов освоения модулей ОБЗР.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10 КЛАСС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Модуль № 1. «Безопасное и устойчивое развитие личности, общества, государства»: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раскрывать правовые основы и принципы обеспечения национальной безопасности Российской Федерации;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характеризовать роль личности, общества и государства в достижении стратегических национальных приоритетов, объяснять значение их реализации в обеспечении комплексной безопасности и устойчивого развития Российской Федерации, приводить примеры;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характеризовать роль правоохранительных органов и специальных служб в обеспечении национальной безопасности;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объяснять роль личности, общества и государства в предупреждении противоправной деятельности;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характеризовать правовую основу защиты населения и территорий от чрезвычайных ситуаций природного и техногенного характера;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раскрывать назначение, основные задачи и структуру Единой государственной системы предупреждения и ликвидации чрезвычайных ситуаций (РСЧС);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объяснять права и обязанности граждан Российской Федерации в области безопасности в условиях чрезвычайных ситуаций мирного и военного времени;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объяснять права и обязанности граждан Российской Федерации в области гражданской обороны;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уметь действовать при сигнале «Внимание всем!», в том числе при химической и радиационной опасности;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анализировать угрозы военной безопасности Российской Федерации, обосновывать значение обороны государства для мирного социально-экономического развития страны;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характеризовать роль Вооружённых Сил Российской в обеспечении национальной безопасности.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Модуль № 2. «Основы военной подготовки»: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знать строевые приёмы в движении без оружия;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выполнять строевые приёмы в движении без оружия;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иметь представление об основах общевойскового боя;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иметь представление об основных видах общевойскового боя и способах маневра в бою;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иметь представление о походном, предбоевом и боевом порядке подразделений;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понимать способы действий военнослужащего в бою;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 xml:space="preserve">знать правила и меры безопасности при обращении с оружием; 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 xml:space="preserve">приводить примеры нарушений правил и мер безопасности при обращении с оружием и их возможных последствий; 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lastRenderedPageBreak/>
        <w:t>применять меры безопасности при проведении занятий по боевой подготовке и обращении с оружием;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знать способы удержания оружия, правила прицеливания и производства меткого выстрела;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 xml:space="preserve">определять характерные конструктивные особенности образцов стрелкового оружия на примере автоматов Калашникова АК-74 и АК-12; 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иметь представление о современных видах короткоствольного стрелкового оружия;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 xml:space="preserve">иметь представление об истории возникновения и развития робототехнических комплексов; 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иметь представление о конструктивных особенностях БПЛА квадрокоптерного типа;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 xml:space="preserve">иметь представление о способах боевого применения БПЛА; 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иметь представление об истории возникновения и развития связи;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иметь представление о назначении радиосвязи и о требованиях, предъявляемых к радиосвязи;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иметь представление о видах, предназначении, тактико-технических характеристиках современных переносных радиостанций;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иметь представление о тактических свойствах местности и их влиянии на боевые действия войск;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иметь представление о шанцевом инструменте;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иметь представление о позиции отделения и порядке оборудования окопа для стрелка;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иметь представление о видах оружия массового поражения и их поражающих факторах;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знать способы действий при применении противником оружия массового поражения;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понимать особенности оказания первой помощи в бою;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знать условные зоны оказания первой помощи в бою;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знать приемы самопомощи в бою;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 xml:space="preserve">иметь представление о военно-учетных специальностях; 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знать особенности прохождение военной службы по призыву и по контракту;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 xml:space="preserve">иметь представления о военно-учебных заведениях; 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иметь представление о системе военно-учебных центров при учебных заведениях высшего образования.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Модуль № 3. «Культура безопасности жизнедеятельности в современном обществе»: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объяснять смысл понятий «опасность», «безопасность», «риск (угроза)», «культура безопасности», «опасная ситуация», «чрезвычайная ситуация», объяснять их взаимосвязь;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приводить примеры решения задач по обеспечению безопасности в повседневной жизни (индивидуальный, групповой и общественно-государственный уровни);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знать общие принципы безопасного поведения, приводить примеры;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объяснять смысл понятий «виктимное поведение», «безопасное поведение»;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 xml:space="preserve">понимать влияние поведения человека на его безопасность, приводить примеры; 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lastRenderedPageBreak/>
        <w:t>иметь навыки оценки своих действий с точки зрения их влияния на безопасность;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 xml:space="preserve">раскрывать суть риск-ориентированного подхода к обеспечению безопасности; 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приводить примеры реализации риск-ориентированного подхода на уровне личности, общества, государства.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Модуль № 4. «Безопасность в быту»: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раскрывать источники и классифицировать бытовые опасности, обосновывать зависимость риска (угрозы) их возникновения от поведения человека;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знать права и обязанности потребителя, правила совершения покупок, в том числе в Интернете; оценивать их роль в совершении безопасных покупок;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оценивать риски возникновения бытовых отравлений, иметь навыки их профилактики;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иметь навыки первой помощи при бытовых отравлениях;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уметь оценивать риски получения бытовых травм;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понимать взаимосвязь поведения и риска получить травму;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знать правила пожарной безопасности и электробезопасности, понимать влияние соблюдения правил на безопасность в быту;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иметь навыки безопасного поведения в быту при использовании газового и электрического оборудования;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иметь навыки поведения при угрозе и возникновении пожара;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иметь навыки первой помощи при бытовых травмах, ожогах, порядок проведения сердечно-лёгочной реанимации;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знать правила безопасного поведения в местах общего пользования (подъезд, лифт, придомовая территория, детская площадка, площадка для выгула собак и другие);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понимать влияние конструктивной коммуникации с соседями на уровень безопасности, приводить примеры;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понимать риски противоправных действий, выработать навыки, снижающие криминогенные риски;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знать правила поведения при возникновении аварии на коммунальной системе;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иметь навыки взаимодействия с коммунальными службами.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Модуль № 5. «Безопасность на транспорте»: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знать правила дорожного движения;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характеризовать изменения правил дорожного движения в зависимости от изменения уровня рисков (риск-ориентированный подход);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понимать риски для пешехода при разных условиях, выработать навыки безопасного поведения;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 xml:space="preserve">понимать влияние действий водителя и пассажира на безопасность дорожного движения, приводить примеры; 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знать права, обязанности и иметь представление об ответственности пешехода, пассажира, водителя;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иметь представление о знаниях и навыках, необходимых водителю;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lastRenderedPageBreak/>
        <w:t>знать правила безопасного поведения при дорожно-транспортных происшествиях разного характера;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иметь навыки оказания первой помощи, навыки пользования огнетушителем;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знать источники опасности на различных видах транспорта, приводить примеры;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знать правила безопасного поведения на транспорте, приводить примеры влияния поведения на безопасность;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иметь представление о порядке действий при возникновении опасныхи чрезвычайных ситуаций на различных видах транспорта.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Модуль № 6. «Безопасность в общественных местах»: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перечислять и классифицировать основные источники опасности в общественных местах;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знать общие правила безопасного поведения в общественных местах, характеризовать их влияние на безопасность;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иметь навыки оценки рисков возникновения толпы, давки;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знать о действиях, которые минимизируют риски попадания в толпу, давку, и о действиях, которые позволяют минимизировать риск получения травмы в случае попадания в толпу, давку;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оценивать риски возникновения ситуаций криминогенного характера в общественных местах;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иметь навыки безопасного поведения при проявлении агрессии;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иметь представление о безопасном поведении для снижения рисков криминогенного характера;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оценивать риски потеряться в общественном месте;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знать порядок действий в случаях, когда потерялся человек;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знать правила пожарной безопасности в общественных местах;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понимать особенности поведения при угрозе пожара и пожаре в общественных местах разного типа;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знать правила поведения при угрозе обрушения или обрушении зданий или отдельных конструкций;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иметь представление о правилах поведения при угрозе или в случае террористического акта в общественном месте.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11 КЛАСС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Модуль № 7 «Безопасность в природной среде»: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выделять и классифицировать источники опасности в природной среде;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знать особенности безопасного поведения при нахождении в природной среде, в том числе в лесу, на водоёмах, в горах;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иметь представление о способах ориентирования на местности; знать разные способы ориентирования, сравнивать их особенности, выделять преимущества и недостатки;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знать правила безопасного поведения, минимизирующие риски потеряться в природной среде;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знать о порядке действий, если человек потерялся в природной среде;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иметь представление об основных источниках опасности при автономном нахождении в природной среде, способах подачи сигнала о помощи;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lastRenderedPageBreak/>
        <w:t>иметь представление о способах сооружения убежища для защиты от перегрева и переохлаждения, получения воды и пищи, правилах поведения при встрече с дикими животными;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иметь навыки первой помощи при перегреве, переохлаждении, отморожении, навыки транспортировки пострадавших;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называть и характеризовать природные чрезвычайные ситуации;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выделять наиболее характерные риски для своего региона с учётом географических, климатических особенностей, традиций ведения хозяйственной деятельности, отдыха на природе;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раскрывать применение принципов безопасного поведения (предвидеть опасность; по возможности избежать её; при необходимости действовать) для природных чрезвычайных ситуаций;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указывать причины и признаки возникновения природных пожаров;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понимать влияние поведения человека на риски возникновения природных пожаров;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иметь представление о безопасных действиях при угрозе и возникновении природного пожара;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 xml:space="preserve">называть и характеризовать природные чрезвычайные ситуации, вызванные опасными геологическими явлениями и процессами; 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 xml:space="preserve">раскрывать возможности прогнозирования, предупреждения, смягчения последствий природных чрезвычайных ситуаций, вызванных опасными геологическими явлениями и процессами; 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иметь представление о правилах безопасного поведения при природных чрезвычайных ситуациях, вызванных опасными геологическими явлениями и процессами;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оценивать риски природных чрезвычайных ситуаций, вызванных опасными геологическими явлениями и процессами, для своего региона, приводить примеры риск-ориентированного поведения;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 xml:space="preserve">называть и характеризовать природные чрезвычайные ситуации, вызванные опасными гидрологическими явлениями и процессами; 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 xml:space="preserve">раскрывать возможности прогнозирования, предупреждения, смягчения последствий природных чрезвычайных ситуаций, вызванных опасными гидрологическими явлениями и процессами; 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иметь представление о правилах безопасного поведения при природных чрезвычайных ситуациях, вызванных опасными гидрологическими явлениями и процессами;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оценивать риски природных чрезвычайных ситуаций, вызванных опасными гидрологическими явлениями и процессами, для своего региона, приводить примеры риск-ориентированного поведения;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 xml:space="preserve">называть и характеризовать природные чрезвычайные ситуации, вызванные опасными метеорологическими явлениями и процессами; 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 xml:space="preserve">раскрывать возможности прогнозирования, предупреждения, смягчения последствий природных чрезвычайных ситуаций, вызванных опасными метеорологическими явлениями и процессами; 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знать правила безопасного поведения при природных чрезвычайных ситуациях, вызванных опасными метеорологическими явлениями и процессами;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оценивать риски природных чрезвычайных ситуаций, вызванных опасными метеорологическими явлениями и процессами, для своего региона, приводить примеры риск-ориентированного поведения;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lastRenderedPageBreak/>
        <w:t>характеризовать источники экологических угроз, обосновывать влияние человеческого фактора на риски их возникновения;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характеризовать значение риск-ориентированного подхода к обеспечению экологической безопасности;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иметь навыки экологической грамотности и разумного природопользования.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Модуль № 8. «Основы медицинских знаний. Оказание первой помощи»: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объяснять смысл понятий «здоровье», «охрана здоровья», «здоровый образ жизни», «лечение», «профилактика» и выявлять взаимосвязь между ними;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понимать степень влияния биологических, социально-экономических, экологических, психологических факторов на здоровье;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понимать значение здорового образа жизни и его элементов для человека, приводить примеры из собственного опыта;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характеризовать инфекционные заболевания, знать основные способы распространения и передачи инфекционных заболеваний;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иметь навыки соблюдения мер личной профилактики;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понимать роль вакцинации в профилактике инфекционных заболеваний, приводить примеры;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понимать значение национального календаря профилактических прививок и вакцинации населения, роль вакцинации для общества в целом;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объяснять смысл понятия «вакцинация по эпидемиологическим показаниям»;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иметь представление о чрезвычайных ситуациях биолого-социального характера, действиях при чрезвычайных ситуациях биолого-социального характера (на примере эпидемии);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приводить примеры реализации риск-ориентированного подхода к обеспечению безопасности при чрезвычайных ситуациях биолого-социального характера;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характеризовать наиболее распространённые неинфекционные заболевания (сердечно-сосудистые, онкологические, эндокринные и другие), оценивать основные факторы риска их возникновения и степень опасности;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 xml:space="preserve">характеризовать признаки угрожающих жизни и здоровью состояний (инсульт, сердечный приступ и другие); 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иметь навыки вызова скорой медицинской помощи;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понимать значение образа жизни в профилактике и защите от неинфекционных заболеваний;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раскрывать значение диспансеризации для ранней диагностики неинфекционных заболеваний, знать порядок прохождения диспансеризации;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объяснять смысл понятий «психическое здоровье» и «психологическое благополучие», характеризовать их влияние на жизнь человека;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знать основные критерии психического здоровья и психологического благополучия;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характеризовать факторы, влияющие на психическое здоровье и психологическое благополучие;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иметь представление об основных направления сохранения и укрепления психического здоровья и психологического благополучия;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lastRenderedPageBreak/>
        <w:t>характеризовать негативное влияние вредных привычек на умственную и физическую работоспособность, благополучие человека;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характеризовать роль раннего выявления психических расстройств и создания благоприятных условий для развития;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объяснять смысл понятия «инклюзивное обучение»;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иметь навыки, позволяющие минимизировать влияние хронического стресса;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характеризовать признаки психологического неблагополучия и критерии обращения за помощью;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знать правовые основы оказания первой помощи в Российской Федерации;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объяснять смысл понятий «первая помощь», «скорая медицинская помощь», их соотношение;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знать о состояниях, при которых оказывается первая помощь, и действиях при оказании первой помощи;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иметь навыки применения алгоритма первой помощи;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иметь представление о безопасных действиях по оказанию первой помощи в различных условиях (травмы глаза; «сложные» кровотечения; первая помощь с использованием подручных средств; первая помощь при нескольких травмах одновременно).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Модуль № 9. «Безопасность в социуме»: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объяснять смысл понятия «общение»; характеризовать роль общения в жизни человека, приводить примеры межличностного общения и общения в группе;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иметь навыки конструктивного общения;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объяснять смысл понятий «социальная группа», «малая группа», «большая группа»;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характеризовать взаимодействие в группе;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понимать влияние групповых норм и ценностей на комфортное и безопасное взаимодействие в группе, приводить примеры;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объяснять смысл понятия «конфликт»;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знать стадии развития конфликта, приводить примеры;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характеризовать факторы, способствующие и препятствующие развитию конфликта;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иметь навыки конструктивного разрешения конфликта;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знать условия привлечения третьей стороны для разрешения конфликта;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иметь представление о способах пресечения опасных проявлений конфликтов;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раскрывать способы противодействия буллингу, проявлениям насилия;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характеризовать способы психологического воздействия;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характеризовать особенности убеждающей коммуникации;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 xml:space="preserve">объяснять смысл понятия «манипуляция»; 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 xml:space="preserve">называть характеристики манипулятивного воздействия, приводить примеры; 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lastRenderedPageBreak/>
        <w:t>иметь представления о способах противодействия манипуляции;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раскрывать механизмы воздействия на большую группу (заражение, убеждение, внушение, подражание и другие), приводить примеры;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иметь представление о деструктивных и псевдопсихологических технологиях и способах противодействия.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Модуль № 10. «Безопасность в информационном пространстве»: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характеризовать цифровую среду, её влияние на жизнь человека;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объяснять смысл понятий «цифровая среда», «цифровой след», «персональные данные»;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анализировать угрозы цифровой среды (цифровая зависимость, вредоносное программное обеспечение, сетевое мошенничество и травля, вовлечение в деструктивные сообщества, запрещённый контент и другие), раскрывать их характерные признаки;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иметь навыки безопасных действий по снижению рисков, и защите от опасностей цифровой среды;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объяснять смысл понятий «программное обеспечение», «вредоносное программное обеспечение»;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характеризовать и классифицировать опасности, анализировать риски, источником которых является вредоносное программное обеспечение;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иметь навыки безопасного использования устройств и программ;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перечислять и классифицировать опасности, связанные с поведением людей в цифровой среде;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характеризовать риски, связанные с коммуникацией в цифровой среде (имитация близких социальных отношений; травля; шантаж разглашением сведений; вовлечение в деструктивную, противоправную деятельность), способы их выявления и противодействия им;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иметь навыки безопасной коммуникации в цифровой среде;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объяснять смысл и взаимосвязь понятий «достоверность информации», «информационный пузырь», «фейк»;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иметь представление о способах проверки достоверности, легитимности информации, её соответствия правовым и морально-этическим нормам;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раскрывать правовые основы взаимодействия с цифровой средой, выработать навыки безопасных действий по защите прав в цифровой среде;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объяснять права, обязанности и иметь представление об ответственности граждан и юридических лиц в информационном пространстве.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Модуль № 11. «Основы противодействия экстремизму и терроризму»: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характеризовать экстремизм и терроризм как угрозу благополучию человека, стабильности общества и государства;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объяснять смысл и взаимосвязь понятий «экстремизм» и «терроризм»; анализировать варианты их проявления и возможные последствия;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характеризовать признаки вовлечения в экстремистскую и террористическую деятельность, выработать навыки безопасных действий при их обнаружении;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иметь представление о методах и видах террористической деятельности;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lastRenderedPageBreak/>
        <w:t>знать уровни террористической опасности, иметь навыки безопасных действий при их объявлении;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иметь представление о безопасных действиях при угрозе (обнаружение бесхозных вещей, подозрительных предметов и другие) и в случае террористического акта (подрыв взрывного устройства, наезд транспортного средства, попадание в заложники и другие), проведении контртеррористической операции;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раскрывать правовые основы, структуру и задачи государственной системы противодействия экстремизму и терроризму;</w:t>
      </w:r>
    </w:p>
    <w:p w:rsidR="000C121A" w:rsidRPr="0076576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765763">
        <w:rPr>
          <w:rFonts w:ascii="Times New Roman" w:hAnsi="Times New Roman" w:cs="Times New Roman"/>
          <w:sz w:val="24"/>
          <w:szCs w:val="24"/>
          <w:lang w:val="ru-RU"/>
        </w:rPr>
        <w:t>объяснять права, обязанности и иметь представление об ответственности граждан и юридических лиц в области противодействия экстремизму и терроризму.</w:t>
      </w:r>
    </w:p>
    <w:p w:rsidR="000C121A" w:rsidRPr="00765763" w:rsidRDefault="000C121A" w:rsidP="00404633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  <w:sectPr w:rsidR="000C121A" w:rsidRPr="00765763" w:rsidSect="00404633">
          <w:type w:val="continuous"/>
          <w:pgSz w:w="11906" w:h="16383"/>
          <w:pgMar w:top="720" w:right="720" w:bottom="720" w:left="720" w:header="720" w:footer="720" w:gutter="0"/>
          <w:cols w:space="720"/>
          <w:docGrid w:linePitch="299"/>
        </w:sectPr>
      </w:pP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bookmarkStart w:id="4" w:name="block-32440951"/>
      <w:bookmarkEnd w:id="3"/>
      <w:r w:rsidRPr="00765763">
        <w:rPr>
          <w:rFonts w:ascii="Times New Roman" w:hAnsi="Times New Roman" w:cs="Times New Roman"/>
          <w:sz w:val="24"/>
          <w:szCs w:val="24"/>
          <w:lang w:val="ru-RU"/>
        </w:rPr>
        <w:lastRenderedPageBreak/>
        <w:t xml:space="preserve"> </w:t>
      </w:r>
      <w:r w:rsidRPr="00404633">
        <w:rPr>
          <w:rFonts w:ascii="Times New Roman" w:hAnsi="Times New Roman" w:cs="Times New Roman"/>
          <w:sz w:val="24"/>
          <w:szCs w:val="24"/>
        </w:rPr>
        <w:t xml:space="preserve">ТЕМАТИЧЕСКОЕ ПЛАНИРОВАНИЕ 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04633">
        <w:rPr>
          <w:rFonts w:ascii="Times New Roman" w:hAnsi="Times New Roman" w:cs="Times New Roman"/>
          <w:sz w:val="24"/>
          <w:szCs w:val="24"/>
        </w:rPr>
        <w:t xml:space="preserve"> 10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02"/>
        <w:gridCol w:w="4774"/>
        <w:gridCol w:w="1518"/>
        <w:gridCol w:w="1687"/>
        <w:gridCol w:w="1774"/>
        <w:gridCol w:w="2968"/>
      </w:tblGrid>
      <w:tr w:rsidR="000C121A" w:rsidRPr="00404633">
        <w:trPr>
          <w:trHeight w:val="144"/>
          <w:tblCellSpacing w:w="20" w:type="nil"/>
        </w:trPr>
        <w:tc>
          <w:tcPr>
            <w:tcW w:w="4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№ п/п </w:t>
            </w:r>
          </w:p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Наименование разделов и тем программы </w:t>
            </w:r>
          </w:p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Количество часов</w:t>
            </w:r>
          </w:p>
        </w:tc>
        <w:tc>
          <w:tcPr>
            <w:tcW w:w="261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Электронные (цифровые) образовательные ресурсы </w:t>
            </w:r>
          </w:p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121A" w:rsidRPr="00404633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Всего </w:t>
            </w:r>
          </w:p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Контрольные работы </w:t>
            </w:r>
          </w:p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Практические работы </w:t>
            </w:r>
          </w:p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121A" w:rsidRPr="00765763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C121A" w:rsidRPr="0076576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76576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Безопасное и устойчивое развитие личности, общества, государства</w:t>
            </w:r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6576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4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0C121A" w:rsidRPr="0076576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76576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Библиотека ЦОК </w:t>
            </w:r>
            <w:hyperlink r:id="rId7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76576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76576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76576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76576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/8332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b</w:t>
              </w:r>
              <w:r w:rsidRPr="0076576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07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b</w:t>
              </w:r>
            </w:hyperlink>
          </w:p>
        </w:tc>
      </w:tr>
      <w:tr w:rsidR="000C121A" w:rsidRPr="00765763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Основы военной подготовки</w:t>
            </w:r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12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0C121A" w:rsidRPr="0076576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76576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Библиотека ЦОК </w:t>
            </w:r>
            <w:hyperlink r:id="rId8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76576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76576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76576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76576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/8332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b</w:t>
              </w:r>
              <w:r w:rsidRPr="0076576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07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b</w:t>
              </w:r>
            </w:hyperlink>
          </w:p>
        </w:tc>
      </w:tr>
      <w:tr w:rsidR="000C121A" w:rsidRPr="00765763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C121A" w:rsidRPr="0076576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76576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Культура безопасности жизнедеятельности в современном обществе</w:t>
            </w:r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6576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2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0C121A" w:rsidRPr="0076576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76576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Библиотека ЦОК </w:t>
            </w:r>
            <w:hyperlink r:id="rId9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76576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76576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76576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76576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/8332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b</w:t>
              </w:r>
              <w:r w:rsidRPr="0076576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07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b</w:t>
              </w:r>
            </w:hyperlink>
          </w:p>
        </w:tc>
      </w:tr>
      <w:tr w:rsidR="000C121A" w:rsidRPr="00765763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Безопасность в быту</w:t>
            </w:r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6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0C121A" w:rsidRPr="0076576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76576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Библиотека ЦОК </w:t>
            </w:r>
            <w:hyperlink r:id="rId10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76576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76576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76576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76576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/8332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b</w:t>
              </w:r>
              <w:r w:rsidRPr="0076576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07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b</w:t>
              </w:r>
            </w:hyperlink>
          </w:p>
        </w:tc>
      </w:tr>
      <w:tr w:rsidR="000C121A" w:rsidRPr="00765763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Безопасность на транспорте</w:t>
            </w:r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5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0C121A" w:rsidRPr="0076576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76576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Библиотека ЦОК </w:t>
            </w:r>
            <w:hyperlink r:id="rId11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76576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76576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76576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76576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/8332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b</w:t>
              </w:r>
              <w:r w:rsidRPr="0076576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07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b</w:t>
              </w:r>
            </w:hyperlink>
          </w:p>
        </w:tc>
      </w:tr>
      <w:tr w:rsidR="000C121A" w:rsidRPr="00765763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Безопасность в общественных местах</w:t>
            </w:r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5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0C121A" w:rsidRPr="0076576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76576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Библиотека ЦОК </w:t>
            </w:r>
            <w:hyperlink r:id="rId12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76576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76576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76576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76576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/8332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b</w:t>
              </w:r>
              <w:r w:rsidRPr="0076576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07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b</w:t>
              </w:r>
            </w:hyperlink>
          </w:p>
        </w:tc>
      </w:tr>
      <w:tr w:rsidR="000C121A" w:rsidRPr="00404633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C121A" w:rsidRPr="0076576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76576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6576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34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0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0 </w:t>
            </w: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C121A" w:rsidRPr="00404633" w:rsidRDefault="000C121A" w:rsidP="00404633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0C121A" w:rsidRPr="00404633" w:rsidSect="00404633">
          <w:type w:val="continuous"/>
          <w:pgSz w:w="16383" w:h="11906" w:orient="landscape"/>
          <w:pgMar w:top="720" w:right="720" w:bottom="720" w:left="720" w:header="720" w:footer="720" w:gutter="0"/>
          <w:cols w:space="720"/>
          <w:docGrid w:linePitch="299"/>
        </w:sectPr>
      </w:pP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04633">
        <w:rPr>
          <w:rFonts w:ascii="Times New Roman" w:hAnsi="Times New Roman" w:cs="Times New Roman"/>
          <w:sz w:val="24"/>
          <w:szCs w:val="24"/>
        </w:rPr>
        <w:lastRenderedPageBreak/>
        <w:t xml:space="preserve"> 11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86"/>
        <w:gridCol w:w="4690"/>
        <w:gridCol w:w="1570"/>
        <w:gridCol w:w="1726"/>
        <w:gridCol w:w="1811"/>
        <w:gridCol w:w="2915"/>
      </w:tblGrid>
      <w:tr w:rsidR="000C121A" w:rsidRPr="00404633">
        <w:trPr>
          <w:trHeight w:val="144"/>
          <w:tblCellSpacing w:w="20" w:type="nil"/>
        </w:trPr>
        <w:tc>
          <w:tcPr>
            <w:tcW w:w="47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№ п/п </w:t>
            </w:r>
          </w:p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Наименование разделов и тем программы </w:t>
            </w:r>
          </w:p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Количество часов</w:t>
            </w:r>
          </w:p>
        </w:tc>
        <w:tc>
          <w:tcPr>
            <w:tcW w:w="27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Электронные (цифровые) образовательные ресурсы </w:t>
            </w:r>
          </w:p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121A" w:rsidRPr="00404633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Всего </w:t>
            </w:r>
          </w:p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Контрольные работы </w:t>
            </w:r>
          </w:p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1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Практические работы </w:t>
            </w:r>
          </w:p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121A" w:rsidRPr="00765763">
        <w:trPr>
          <w:trHeight w:val="144"/>
          <w:tblCellSpacing w:w="20" w:type="nil"/>
        </w:trPr>
        <w:tc>
          <w:tcPr>
            <w:tcW w:w="47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Безопасность в природной среде</w:t>
            </w:r>
          </w:p>
        </w:tc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7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1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10" w:type="dxa"/>
            <w:tcMar>
              <w:top w:w="50" w:type="dxa"/>
              <w:left w:w="100" w:type="dxa"/>
            </w:tcMar>
            <w:vAlign w:val="center"/>
          </w:tcPr>
          <w:p w:rsidR="000C121A" w:rsidRPr="0076576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76576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Библиотека ЦОК </w:t>
            </w:r>
            <w:hyperlink r:id="rId13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76576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76576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76576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76576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/2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d</w:t>
              </w:r>
              <w:r w:rsidRPr="0076576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60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fb</w:t>
              </w:r>
              <w:r w:rsidRPr="0076576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5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a</w:t>
              </w:r>
            </w:hyperlink>
          </w:p>
        </w:tc>
      </w:tr>
      <w:tr w:rsidR="000C121A" w:rsidRPr="00765763">
        <w:trPr>
          <w:trHeight w:val="144"/>
          <w:tblCellSpacing w:w="20" w:type="nil"/>
        </w:trPr>
        <w:tc>
          <w:tcPr>
            <w:tcW w:w="47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C121A" w:rsidRPr="0076576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76576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Основы медицинских знаний. Оказание первой помощи</w:t>
            </w:r>
          </w:p>
        </w:tc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6576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7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1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10" w:type="dxa"/>
            <w:tcMar>
              <w:top w:w="50" w:type="dxa"/>
              <w:left w:w="100" w:type="dxa"/>
            </w:tcMar>
            <w:vAlign w:val="center"/>
          </w:tcPr>
          <w:p w:rsidR="000C121A" w:rsidRPr="0076576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76576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Библиотека ЦОК </w:t>
            </w:r>
            <w:hyperlink r:id="rId14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76576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76576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76576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76576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/2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d</w:t>
              </w:r>
              <w:r w:rsidRPr="0076576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60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fb</w:t>
              </w:r>
              <w:r w:rsidRPr="0076576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5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a</w:t>
              </w:r>
            </w:hyperlink>
          </w:p>
        </w:tc>
      </w:tr>
      <w:tr w:rsidR="000C121A" w:rsidRPr="00404633">
        <w:trPr>
          <w:trHeight w:val="144"/>
          <w:tblCellSpacing w:w="20" w:type="nil"/>
        </w:trPr>
        <w:tc>
          <w:tcPr>
            <w:tcW w:w="47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Безопасность в социуме</w:t>
            </w:r>
          </w:p>
        </w:tc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7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1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10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hyperlink r:id="rId15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https://m.edsoo.ru/2d60fb5a</w:t>
              </w:r>
            </w:hyperlink>
          </w:p>
        </w:tc>
      </w:tr>
      <w:tr w:rsidR="000C121A" w:rsidRPr="00404633">
        <w:trPr>
          <w:trHeight w:val="144"/>
          <w:tblCellSpacing w:w="20" w:type="nil"/>
        </w:trPr>
        <w:tc>
          <w:tcPr>
            <w:tcW w:w="47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Безопасность в информационном пространстве</w:t>
            </w:r>
          </w:p>
        </w:tc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7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1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10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hyperlink r:id="rId16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https://m.edsoo.ru/2d60fb5a</w:t>
              </w:r>
            </w:hyperlink>
          </w:p>
        </w:tc>
      </w:tr>
      <w:tr w:rsidR="000C121A" w:rsidRPr="00404633">
        <w:trPr>
          <w:trHeight w:val="144"/>
          <w:tblCellSpacing w:w="20" w:type="nil"/>
        </w:trPr>
        <w:tc>
          <w:tcPr>
            <w:tcW w:w="47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Основы противодействия экстремизму и терроризму</w:t>
            </w:r>
          </w:p>
        </w:tc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6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1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10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hyperlink r:id="rId17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https://m.edsoo.ru/2d60fb5a</w:t>
              </w:r>
            </w:hyperlink>
          </w:p>
        </w:tc>
      </w:tr>
      <w:tr w:rsidR="000C121A" w:rsidRPr="00404633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34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0 </w:t>
            </w:r>
          </w:p>
        </w:tc>
        <w:tc>
          <w:tcPr>
            <w:tcW w:w="1811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0 </w:t>
            </w:r>
          </w:p>
        </w:tc>
        <w:tc>
          <w:tcPr>
            <w:tcW w:w="2710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C121A" w:rsidRPr="00404633" w:rsidRDefault="000C121A" w:rsidP="00404633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0C121A" w:rsidRPr="00404633" w:rsidSect="00404633">
          <w:type w:val="continuous"/>
          <w:pgSz w:w="16383" w:h="11906" w:orient="landscape"/>
          <w:pgMar w:top="720" w:right="720" w:bottom="720" w:left="720" w:header="720" w:footer="720" w:gutter="0"/>
          <w:cols w:space="720"/>
          <w:docGrid w:linePitch="299"/>
        </w:sectPr>
      </w:pPr>
    </w:p>
    <w:p w:rsidR="000C121A" w:rsidRPr="00404633" w:rsidRDefault="000C121A" w:rsidP="00404633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0C121A" w:rsidRPr="00404633" w:rsidSect="00404633">
          <w:type w:val="continuous"/>
          <w:pgSz w:w="16383" w:h="11906" w:orient="landscape"/>
          <w:pgMar w:top="720" w:right="720" w:bottom="720" w:left="720" w:header="720" w:footer="720" w:gutter="0"/>
          <w:cols w:space="720"/>
          <w:docGrid w:linePitch="299"/>
        </w:sectPr>
      </w:pP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bookmarkStart w:id="5" w:name="block-32440954"/>
      <w:bookmarkEnd w:id="4"/>
      <w:r w:rsidRPr="00404633">
        <w:rPr>
          <w:rFonts w:ascii="Times New Roman" w:hAnsi="Times New Roman" w:cs="Times New Roman"/>
          <w:sz w:val="24"/>
          <w:szCs w:val="24"/>
        </w:rPr>
        <w:lastRenderedPageBreak/>
        <w:t xml:space="preserve"> ПОУРОЧНОЕ ПЛАНИРОВАНИЕ  10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ayout w:type="fixed"/>
        <w:tblLook w:val="04A0"/>
      </w:tblPr>
      <w:tblGrid>
        <w:gridCol w:w="802"/>
        <w:gridCol w:w="6528"/>
        <w:gridCol w:w="992"/>
        <w:gridCol w:w="1276"/>
        <w:gridCol w:w="1275"/>
        <w:gridCol w:w="2694"/>
      </w:tblGrid>
      <w:tr w:rsidR="00404633" w:rsidRPr="00404633" w:rsidTr="00404633">
        <w:trPr>
          <w:trHeight w:val="144"/>
          <w:tblCellSpacing w:w="20" w:type="nil"/>
        </w:trPr>
        <w:tc>
          <w:tcPr>
            <w:tcW w:w="80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№ п/п </w:t>
            </w:r>
          </w:p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2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Тема урока </w:t>
            </w:r>
          </w:p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3" w:type="dxa"/>
            <w:gridSpan w:val="3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Количество часов</w:t>
            </w:r>
          </w:p>
        </w:tc>
        <w:tc>
          <w:tcPr>
            <w:tcW w:w="26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Электронные цифровые образовательные ресурсы </w:t>
            </w:r>
          </w:p>
        </w:tc>
      </w:tr>
      <w:tr w:rsidR="00404633" w:rsidRPr="00404633" w:rsidTr="00404633">
        <w:trPr>
          <w:trHeight w:val="1177"/>
          <w:tblCellSpacing w:w="20" w:type="nil"/>
        </w:trPr>
        <w:tc>
          <w:tcPr>
            <w:tcW w:w="802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28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Всего </w:t>
            </w:r>
          </w:p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Контрольные работы 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Практические работы </w:t>
            </w:r>
          </w:p>
        </w:tc>
        <w:tc>
          <w:tcPr>
            <w:tcW w:w="2694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04633" w:rsidRPr="00404633" w:rsidTr="00404633">
        <w:trPr>
          <w:trHeight w:val="144"/>
          <w:tblCellSpacing w:w="20" w:type="nil"/>
        </w:trPr>
        <w:tc>
          <w:tcPr>
            <w:tcW w:w="80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528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Взаимодействие личности, общества и государства в обеспечении национальной безопасности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Бибилиотека ЦОК </w:t>
            </w:r>
            <w:hyperlink r:id="rId18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/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eae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0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fff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3</w:t>
              </w:r>
            </w:hyperlink>
          </w:p>
        </w:tc>
      </w:tr>
      <w:tr w:rsidR="00404633" w:rsidRPr="00404633" w:rsidTr="00404633">
        <w:trPr>
          <w:trHeight w:val="144"/>
          <w:tblCellSpacing w:w="20" w:type="nil"/>
        </w:trPr>
        <w:tc>
          <w:tcPr>
            <w:tcW w:w="80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528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Государственная и общественная безопасность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04633" w:rsidRPr="00404633" w:rsidTr="00404633">
        <w:trPr>
          <w:trHeight w:val="144"/>
          <w:tblCellSpacing w:w="20" w:type="nil"/>
        </w:trPr>
        <w:tc>
          <w:tcPr>
            <w:tcW w:w="80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528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Роль личности, общества и государства в предупреждении и ликвидации чрезвычайных ситуаций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04633" w:rsidRPr="00404633" w:rsidTr="00404633">
        <w:trPr>
          <w:trHeight w:val="144"/>
          <w:tblCellSpacing w:w="20" w:type="nil"/>
        </w:trPr>
        <w:tc>
          <w:tcPr>
            <w:tcW w:w="80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528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Оборона страны как обязательное условие благополучного развития страны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04633" w:rsidRPr="00404633" w:rsidTr="00404633">
        <w:trPr>
          <w:trHeight w:val="144"/>
          <w:tblCellSpacing w:w="20" w:type="nil"/>
        </w:trPr>
        <w:tc>
          <w:tcPr>
            <w:tcW w:w="80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</w:t>
            </w:r>
          </w:p>
        </w:tc>
        <w:tc>
          <w:tcPr>
            <w:tcW w:w="6528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Строевые приемы и движение без оружия (строевая подготовка)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04633" w:rsidRPr="00404633" w:rsidTr="00404633">
        <w:trPr>
          <w:trHeight w:val="144"/>
          <w:tblCellSpacing w:w="20" w:type="nil"/>
        </w:trPr>
        <w:tc>
          <w:tcPr>
            <w:tcW w:w="80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528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Основные виды тактических действий войск (тактическая подготовка)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04633" w:rsidRPr="00404633" w:rsidTr="00404633">
        <w:trPr>
          <w:trHeight w:val="144"/>
          <w:tblCellSpacing w:w="20" w:type="nil"/>
        </w:trPr>
        <w:tc>
          <w:tcPr>
            <w:tcW w:w="80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6528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Требования безопасности при обращении с оружием и боеприпасами (огневая подготовка)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04633" w:rsidRPr="00404633" w:rsidTr="00404633">
        <w:trPr>
          <w:trHeight w:val="144"/>
          <w:tblCellSpacing w:w="20" w:type="nil"/>
        </w:trPr>
        <w:tc>
          <w:tcPr>
            <w:tcW w:w="80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6528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Виды, назначение и тактико-технические характеристики современного стрелкового оружия (огневая подготовка)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04633" w:rsidRPr="00404633" w:rsidTr="00404633">
        <w:trPr>
          <w:trHeight w:val="144"/>
          <w:tblCellSpacing w:w="20" w:type="nil"/>
        </w:trPr>
        <w:tc>
          <w:tcPr>
            <w:tcW w:w="80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6528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Беспилотные летательные аппараты (БПЛА) – эффективное средство вооруженной борьбы (основы технической подготовки и связи)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04633" w:rsidRPr="00404633" w:rsidTr="00404633">
        <w:trPr>
          <w:trHeight w:val="144"/>
          <w:tblCellSpacing w:w="20" w:type="nil"/>
        </w:trPr>
        <w:tc>
          <w:tcPr>
            <w:tcW w:w="80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6528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Предназначение, общее устройство и тактико-технические характеристики переносных радиостанций (основы технической подготовки и связи)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04633" w:rsidRPr="00404633" w:rsidTr="00404633">
        <w:trPr>
          <w:trHeight w:val="144"/>
          <w:tblCellSpacing w:w="20" w:type="nil"/>
        </w:trPr>
        <w:tc>
          <w:tcPr>
            <w:tcW w:w="80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6528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Свойства местности и их применение в военном деле (военная топография)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04633" w:rsidRPr="00404633" w:rsidTr="00404633">
        <w:trPr>
          <w:trHeight w:val="144"/>
          <w:tblCellSpacing w:w="20" w:type="nil"/>
        </w:trPr>
        <w:tc>
          <w:tcPr>
            <w:tcW w:w="80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6528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Фортификационное оборудование позиции отделения. Виды укрытий и убежищ (инженерная подготовка)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04633" w:rsidRPr="00404633" w:rsidTr="00404633">
        <w:trPr>
          <w:trHeight w:val="144"/>
          <w:tblCellSpacing w:w="20" w:type="nil"/>
        </w:trPr>
        <w:tc>
          <w:tcPr>
            <w:tcW w:w="80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6528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Оружие массового поражения (радиационная, химическая, биологическая защита)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04633" w:rsidRPr="00404633" w:rsidTr="00404633">
        <w:trPr>
          <w:trHeight w:val="144"/>
          <w:tblCellSpacing w:w="20" w:type="nil"/>
        </w:trPr>
        <w:tc>
          <w:tcPr>
            <w:tcW w:w="80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6528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Первая помощь на поле боя (военно-медицинская подготовка. Тактическая медицина)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04633" w:rsidRPr="00404633" w:rsidTr="00404633">
        <w:trPr>
          <w:trHeight w:val="144"/>
          <w:tblCellSpacing w:w="20" w:type="nil"/>
        </w:trPr>
        <w:tc>
          <w:tcPr>
            <w:tcW w:w="80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6528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Первая помощь на поле боя (военно-медицинская подготовка. Тактическая медицина)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04633" w:rsidRPr="00404633" w:rsidTr="00404633">
        <w:trPr>
          <w:trHeight w:val="144"/>
          <w:tblCellSpacing w:w="20" w:type="nil"/>
        </w:trPr>
        <w:tc>
          <w:tcPr>
            <w:tcW w:w="80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6528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Особенности прохождения военной службы по призыву и по контракту. Военно-учебные заведения и военно-учебные центры (тактическая подготовка)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04633" w:rsidRPr="00404633" w:rsidTr="00404633">
        <w:trPr>
          <w:trHeight w:val="144"/>
          <w:tblCellSpacing w:w="20" w:type="nil"/>
        </w:trPr>
        <w:tc>
          <w:tcPr>
            <w:tcW w:w="80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17</w:t>
            </w:r>
          </w:p>
        </w:tc>
        <w:tc>
          <w:tcPr>
            <w:tcW w:w="6528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Современные представления о культуре безопасности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Бибилиотека ЦОК </w:t>
            </w:r>
            <w:hyperlink r:id="rId19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/3488963</w:t>
              </w:r>
            </w:hyperlink>
          </w:p>
        </w:tc>
      </w:tr>
      <w:tr w:rsidR="00404633" w:rsidRPr="00404633" w:rsidTr="00404633">
        <w:trPr>
          <w:trHeight w:val="144"/>
          <w:tblCellSpacing w:w="20" w:type="nil"/>
        </w:trPr>
        <w:tc>
          <w:tcPr>
            <w:tcW w:w="80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6528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Влияние поведения на безопасность. Риск-ориентированный подход к обеспечению безопасности на уровне личности, общества, государства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Бибилиотека ЦОК </w:t>
            </w:r>
            <w:hyperlink r:id="rId20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/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ca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989222</w:t>
              </w:r>
            </w:hyperlink>
          </w:p>
        </w:tc>
      </w:tr>
      <w:tr w:rsidR="00404633" w:rsidRPr="00404633" w:rsidTr="00404633">
        <w:trPr>
          <w:trHeight w:val="144"/>
          <w:tblCellSpacing w:w="20" w:type="nil"/>
        </w:trPr>
        <w:tc>
          <w:tcPr>
            <w:tcW w:w="80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6528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Источники опасности в быту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Бибилиотека ЦОК </w:t>
            </w:r>
            <w:hyperlink r:id="rId21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/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ee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497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bff</w:t>
              </w:r>
            </w:hyperlink>
          </w:p>
        </w:tc>
      </w:tr>
      <w:tr w:rsidR="00404633" w:rsidRPr="00404633" w:rsidTr="00404633">
        <w:trPr>
          <w:trHeight w:val="144"/>
          <w:tblCellSpacing w:w="20" w:type="nil"/>
        </w:trPr>
        <w:tc>
          <w:tcPr>
            <w:tcW w:w="80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6528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Профилактика и первая помощь при отравлениях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Бибилиотека ЦОК </w:t>
            </w:r>
            <w:hyperlink r:id="rId22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/1146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f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112</w:t>
              </w:r>
            </w:hyperlink>
          </w:p>
        </w:tc>
      </w:tr>
      <w:tr w:rsidR="00404633" w:rsidRPr="00404633" w:rsidTr="00404633">
        <w:trPr>
          <w:trHeight w:val="144"/>
          <w:tblCellSpacing w:w="20" w:type="nil"/>
        </w:trPr>
        <w:tc>
          <w:tcPr>
            <w:tcW w:w="80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6528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Безопасность в быту. Предупреждение травм и первая помощь при них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Бибилиотека ЦОК </w:t>
            </w:r>
            <w:hyperlink r:id="rId23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/1146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f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112</w:t>
              </w:r>
            </w:hyperlink>
          </w:p>
        </w:tc>
      </w:tr>
      <w:tr w:rsidR="00404633" w:rsidRPr="00404633" w:rsidTr="00404633">
        <w:trPr>
          <w:trHeight w:val="144"/>
          <w:tblCellSpacing w:w="20" w:type="nil"/>
        </w:trPr>
        <w:tc>
          <w:tcPr>
            <w:tcW w:w="80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6528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Пожарная безопасность в быту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Бибилиотека ЦОК </w:t>
            </w:r>
            <w:hyperlink r:id="rId24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/1146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f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112</w:t>
              </w:r>
            </w:hyperlink>
          </w:p>
        </w:tc>
      </w:tr>
      <w:tr w:rsidR="00404633" w:rsidRPr="00404633" w:rsidTr="00404633">
        <w:trPr>
          <w:trHeight w:val="144"/>
          <w:tblCellSpacing w:w="20" w:type="nil"/>
        </w:trPr>
        <w:tc>
          <w:tcPr>
            <w:tcW w:w="80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6528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Безопасное поведение в местах общего пользования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Бибилиотека ЦОК </w:t>
            </w:r>
            <w:hyperlink r:id="rId25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/63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b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34161</w:t>
              </w:r>
            </w:hyperlink>
          </w:p>
        </w:tc>
      </w:tr>
      <w:tr w:rsidR="00404633" w:rsidRPr="00404633" w:rsidTr="00404633">
        <w:trPr>
          <w:trHeight w:val="144"/>
          <w:tblCellSpacing w:w="20" w:type="nil"/>
        </w:trPr>
        <w:tc>
          <w:tcPr>
            <w:tcW w:w="80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6528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Безопасное поведение в местах общего пользования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Бибилиотека ЦОК </w:t>
            </w:r>
            <w:hyperlink r:id="rId26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/63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b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34161</w:t>
              </w:r>
            </w:hyperlink>
          </w:p>
        </w:tc>
      </w:tr>
      <w:tr w:rsidR="00404633" w:rsidRPr="00404633" w:rsidTr="00404633">
        <w:trPr>
          <w:trHeight w:val="144"/>
          <w:tblCellSpacing w:w="20" w:type="nil"/>
        </w:trPr>
        <w:tc>
          <w:tcPr>
            <w:tcW w:w="80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6528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Безопасность дорожного движения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Бибилиотека ЦОК </w:t>
            </w:r>
            <w:hyperlink r:id="rId27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/3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eb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0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db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0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c</w:t>
              </w:r>
            </w:hyperlink>
          </w:p>
        </w:tc>
      </w:tr>
      <w:tr w:rsidR="00404633" w:rsidRPr="00404633" w:rsidTr="00404633">
        <w:trPr>
          <w:trHeight w:val="144"/>
          <w:tblCellSpacing w:w="20" w:type="nil"/>
        </w:trPr>
        <w:tc>
          <w:tcPr>
            <w:tcW w:w="80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6528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Безопасность дорожного движения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Бибилиотека ЦОК </w:t>
            </w:r>
            <w:hyperlink r:id="rId28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/3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eb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0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d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lastRenderedPageBreak/>
                <w:t>b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0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c</w:t>
              </w:r>
            </w:hyperlink>
          </w:p>
        </w:tc>
      </w:tr>
      <w:tr w:rsidR="00404633" w:rsidRPr="00404633" w:rsidTr="00404633">
        <w:trPr>
          <w:trHeight w:val="144"/>
          <w:tblCellSpacing w:w="20" w:type="nil"/>
        </w:trPr>
        <w:tc>
          <w:tcPr>
            <w:tcW w:w="80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27</w:t>
            </w:r>
          </w:p>
        </w:tc>
        <w:tc>
          <w:tcPr>
            <w:tcW w:w="6528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Порядок действий при дорожно-транспортных происшествиях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Бибилиотека ЦОК </w:t>
            </w:r>
            <w:hyperlink r:id="rId29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/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ec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659795</w:t>
              </w:r>
            </w:hyperlink>
          </w:p>
        </w:tc>
      </w:tr>
      <w:tr w:rsidR="00404633" w:rsidRPr="00404633" w:rsidTr="00404633">
        <w:trPr>
          <w:trHeight w:val="144"/>
          <w:tblCellSpacing w:w="20" w:type="nil"/>
        </w:trPr>
        <w:tc>
          <w:tcPr>
            <w:tcW w:w="80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6528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Безопасное поведение на разных видах транспорта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Бибилиотека ЦОК </w:t>
            </w:r>
            <w:hyperlink r:id="rId30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/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b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4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cebedd</w:t>
              </w:r>
            </w:hyperlink>
          </w:p>
        </w:tc>
      </w:tr>
      <w:tr w:rsidR="00404633" w:rsidRPr="00404633" w:rsidTr="00404633">
        <w:trPr>
          <w:trHeight w:val="144"/>
          <w:tblCellSpacing w:w="20" w:type="nil"/>
        </w:trPr>
        <w:tc>
          <w:tcPr>
            <w:tcW w:w="80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6528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Безопасное поведение на разных видах транспорта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Бибилиотека ЦОК </w:t>
            </w:r>
            <w:hyperlink r:id="rId31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/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b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4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cebedd</w:t>
              </w:r>
            </w:hyperlink>
          </w:p>
        </w:tc>
      </w:tr>
      <w:tr w:rsidR="00404633" w:rsidRPr="00404633" w:rsidTr="00404633">
        <w:trPr>
          <w:trHeight w:val="144"/>
          <w:tblCellSpacing w:w="20" w:type="nil"/>
        </w:trPr>
        <w:tc>
          <w:tcPr>
            <w:tcW w:w="80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6528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Безопасность в общественных местах. Опасности социально-психологического характера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Бибилиотека ЦОК </w:t>
            </w:r>
            <w:hyperlink r:id="rId32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/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a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196276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c</w:t>
              </w:r>
            </w:hyperlink>
          </w:p>
        </w:tc>
      </w:tr>
      <w:tr w:rsidR="00404633" w:rsidRPr="00404633" w:rsidTr="00404633">
        <w:trPr>
          <w:trHeight w:val="144"/>
          <w:tblCellSpacing w:w="20" w:type="nil"/>
        </w:trPr>
        <w:tc>
          <w:tcPr>
            <w:tcW w:w="80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6528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Опасности криминального характера, меры защиты от них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Бибилиотека ЦОК </w:t>
            </w:r>
            <w:hyperlink r:id="rId33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/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a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196276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c</w:t>
              </w:r>
            </w:hyperlink>
          </w:p>
        </w:tc>
      </w:tr>
      <w:tr w:rsidR="00404633" w:rsidRPr="00404633" w:rsidTr="00404633">
        <w:trPr>
          <w:trHeight w:val="144"/>
          <w:tblCellSpacing w:w="20" w:type="nil"/>
        </w:trPr>
        <w:tc>
          <w:tcPr>
            <w:tcW w:w="80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6528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Опасности криминального характера, меры защиты от них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Бибилиотека ЦОК </w:t>
            </w:r>
            <w:hyperlink r:id="rId34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/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a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2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e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1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b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5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d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5</w:t>
              </w:r>
            </w:hyperlink>
          </w:p>
        </w:tc>
      </w:tr>
      <w:tr w:rsidR="00404633" w:rsidRPr="00404633" w:rsidTr="00404633">
        <w:trPr>
          <w:trHeight w:val="144"/>
          <w:tblCellSpacing w:w="20" w:type="nil"/>
        </w:trPr>
        <w:tc>
          <w:tcPr>
            <w:tcW w:w="80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6528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Действия при пожаре, обрушении конструкций, угрозе или совершении террористического акта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Бибилиотека ЦОК </w:t>
            </w:r>
            <w:hyperlink r:id="rId35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/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b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12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d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5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cd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5</w:t>
              </w:r>
            </w:hyperlink>
          </w:p>
        </w:tc>
      </w:tr>
      <w:tr w:rsidR="00404633" w:rsidRPr="00404633" w:rsidTr="00404633">
        <w:trPr>
          <w:trHeight w:val="144"/>
          <w:tblCellSpacing w:w="20" w:type="nil"/>
        </w:trPr>
        <w:tc>
          <w:tcPr>
            <w:tcW w:w="80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6528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Действия при пожаре, обрушении конструкций, угрозе или совершении террористического акта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Бибилиотека ЦОК </w:t>
            </w:r>
            <w:hyperlink r:id="rId36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/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b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12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d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5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cd</w:t>
              </w:r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  <w:lang w:val="ru-RU"/>
                </w:rPr>
                <w:t>5</w:t>
              </w:r>
            </w:hyperlink>
          </w:p>
        </w:tc>
      </w:tr>
      <w:tr w:rsidR="00404633" w:rsidRPr="00404633" w:rsidTr="00404633">
        <w:trPr>
          <w:gridAfter w:val="1"/>
          <w:wAfter w:w="2694" w:type="dxa"/>
          <w:trHeight w:val="144"/>
          <w:tblCellSpacing w:w="20" w:type="nil"/>
        </w:trPr>
        <w:tc>
          <w:tcPr>
            <w:tcW w:w="7330" w:type="dxa"/>
            <w:gridSpan w:val="2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34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0 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4633" w:rsidRPr="00404633" w:rsidRDefault="00404633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0 </w:t>
            </w:r>
          </w:p>
        </w:tc>
      </w:tr>
    </w:tbl>
    <w:p w:rsidR="000C121A" w:rsidRPr="00404633" w:rsidRDefault="000C121A" w:rsidP="00404633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0C121A" w:rsidRPr="00404633" w:rsidSect="00404633">
          <w:type w:val="continuous"/>
          <w:pgSz w:w="16383" w:h="11906" w:orient="landscape"/>
          <w:pgMar w:top="720" w:right="720" w:bottom="720" w:left="720" w:header="720" w:footer="720" w:gutter="0"/>
          <w:cols w:space="720"/>
          <w:docGrid w:linePitch="299"/>
        </w:sectPr>
      </w:pP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04633">
        <w:rPr>
          <w:rFonts w:ascii="Times New Roman" w:hAnsi="Times New Roman" w:cs="Times New Roman"/>
          <w:sz w:val="24"/>
          <w:szCs w:val="24"/>
        </w:rPr>
        <w:lastRenderedPageBreak/>
        <w:t xml:space="preserve"> 11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783"/>
        <w:gridCol w:w="4793"/>
        <w:gridCol w:w="1291"/>
        <w:gridCol w:w="1587"/>
        <w:gridCol w:w="1644"/>
        <w:gridCol w:w="1146"/>
        <w:gridCol w:w="3328"/>
      </w:tblGrid>
      <w:tr w:rsidR="000C121A" w:rsidRPr="00404633">
        <w:trPr>
          <w:trHeight w:val="144"/>
          <w:tblCellSpacing w:w="20" w:type="nil"/>
        </w:trPr>
        <w:tc>
          <w:tcPr>
            <w:tcW w:w="3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№ п/п </w:t>
            </w:r>
          </w:p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Тема урока </w:t>
            </w:r>
          </w:p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Количество часов</w:t>
            </w:r>
          </w:p>
        </w:tc>
        <w:tc>
          <w:tcPr>
            <w:tcW w:w="114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Дата изучения </w:t>
            </w:r>
          </w:p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6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Электронные цифровые образовательные ресурсы </w:t>
            </w:r>
          </w:p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121A" w:rsidRPr="00404633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Всего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Контрольные работы </w:t>
            </w: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Практические работы </w:t>
            </w: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121A" w:rsidRPr="00404633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Безопасность в природной среде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121A" w:rsidRPr="00404633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Выживание в автономных условиях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[[Библиотека ЦОК</w:t>
            </w:r>
          </w:p>
        </w:tc>
      </w:tr>
      <w:tr w:rsidR="000C121A" w:rsidRPr="00404633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Природные чрезвычайные ситуации. Природные пожары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[[Библиотека ЦОК </w:t>
            </w:r>
            <w:hyperlink r:id="rId37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https://m.edsoo.ru/4dd59356</w:t>
              </w:r>
            </w:hyperlink>
          </w:p>
        </w:tc>
      </w:tr>
      <w:tr w:rsidR="000C121A" w:rsidRPr="00404633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Природные чрезвычайные ситуации. Опасные геологические явления и процессы: землетрясения, извержение вулканов, оползни, сели, камнепады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hyperlink r:id="rId38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https://m.edsoo.ru/d331f5d5</w:t>
              </w:r>
            </w:hyperlink>
          </w:p>
        </w:tc>
      </w:tr>
      <w:tr w:rsidR="000C121A" w:rsidRPr="00404633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Природные чрезвычайные ситуации. Опасные гидрологические явления и процессы: наводнения, паводки, половодья, цунами, сели, лавины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hyperlink r:id="rId39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https://m.edsoo.ru/552ec0cd</w:t>
              </w:r>
            </w:hyperlink>
          </w:p>
        </w:tc>
      </w:tr>
      <w:tr w:rsidR="000C121A" w:rsidRPr="00404633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Природные чрезвычайные ситуации. Опасные метеорологические явления и процессы: ливни, град, мороз, жара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hyperlink r:id="rId40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https://m.edsoo.ru/12845814</w:t>
              </w:r>
            </w:hyperlink>
          </w:p>
        </w:tc>
      </w:tr>
      <w:tr w:rsidR="000C121A" w:rsidRPr="00404633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Экологическая грамотность и разумное природопользование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hyperlink r:id="rId41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https://m.edsoo.ru/6beae69f</w:t>
              </w:r>
            </w:hyperlink>
          </w:p>
        </w:tc>
      </w:tr>
      <w:tr w:rsidR="000C121A" w:rsidRPr="00404633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Факторы, влияющие на здоровье человека. Здоровый образ жизни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hyperlink r:id="rId42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https://m.edsoo.ru/cf0d6e0f</w:t>
              </w:r>
            </w:hyperlink>
          </w:p>
        </w:tc>
      </w:tr>
      <w:tr w:rsidR="000C121A" w:rsidRPr="00404633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Инфекционные заболевания. Значение вакцинации в борьбе с инфекционными заболеваниями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hyperlink r:id="rId43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https://m.edsoo.ru/a38c6e17</w:t>
              </w:r>
            </w:hyperlink>
          </w:p>
        </w:tc>
      </w:tr>
      <w:tr w:rsidR="000C121A" w:rsidRPr="00404633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Инфекционные заболевания. Значение вакцинации в борьбе с инфекционными </w:t>
            </w:r>
            <w:r w:rsidRPr="0040463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заболеваниями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121A" w:rsidRPr="00404633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Неинфекционные заболевания. Факторы риска и меры профилактики. Роль диспансеризации для сохранения здоровья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121A" w:rsidRPr="00404633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Психическое здоровье и психологическое благополучие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hyperlink r:id="rId44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https://m.edsoo.ru/d4ee0176</w:t>
              </w:r>
            </w:hyperlink>
          </w:p>
        </w:tc>
      </w:tr>
      <w:tr w:rsidR="000C121A" w:rsidRPr="00404633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Первая помощь пострадавшему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hyperlink r:id="rId45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https://m.edsoo.ru/e58b334d</w:t>
              </w:r>
            </w:hyperlink>
          </w:p>
        </w:tc>
      </w:tr>
      <w:tr w:rsidR="000C121A" w:rsidRPr="00404633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Первая помощь пострадавшему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hyperlink r:id="rId46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https://m.edsoo.ru/e58b334d</w:t>
              </w:r>
            </w:hyperlink>
          </w:p>
        </w:tc>
      </w:tr>
      <w:tr w:rsidR="000C121A" w:rsidRPr="00404633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Общение в жизни человека. Межличностное общение, общение в группе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hyperlink r:id="rId47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https://m.edsoo.ru/b20971f2</w:t>
              </w:r>
            </w:hyperlink>
          </w:p>
        </w:tc>
      </w:tr>
      <w:tr w:rsidR="000C121A" w:rsidRPr="00404633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Конфликты и способы их разрешения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hyperlink r:id="rId48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https://m.edsoo.ru/c66f9d2e</w:t>
              </w:r>
            </w:hyperlink>
          </w:p>
        </w:tc>
      </w:tr>
      <w:tr w:rsidR="000C121A" w:rsidRPr="00404633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Конфликты и способы их разрешения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hyperlink r:id="rId49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https://m.edsoo.ru/c66f9d2e</w:t>
              </w:r>
            </w:hyperlink>
          </w:p>
        </w:tc>
      </w:tr>
      <w:tr w:rsidR="000C121A" w:rsidRPr="00404633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Конструктивные и деструктивные способы психологического воздействия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hyperlink r:id="rId50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https://m.edsoo.ru/738187f6</w:t>
              </w:r>
            </w:hyperlink>
          </w:p>
        </w:tc>
      </w:tr>
      <w:tr w:rsidR="000C121A" w:rsidRPr="00404633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Конструктивные и деструктивные способы психологического воздействия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hyperlink r:id="rId51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https://m.edsoo.ru/738187f6</w:t>
              </w:r>
            </w:hyperlink>
          </w:p>
        </w:tc>
      </w:tr>
      <w:tr w:rsidR="000C121A" w:rsidRPr="00404633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Психологические механизмы воздействия на большие группы людей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121A" w:rsidRPr="00404633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Психологические механизмы воздействия на большие группы людей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121A" w:rsidRPr="00404633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Безопасность в цифровой среде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8915A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hyperlink r:id="rId52">
              <w:r w:rsidR="00B96F70"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https://m.edsoo.ru/d526ac07]]</w:t>
              </w:r>
            </w:hyperlink>
          </w:p>
        </w:tc>
      </w:tr>
      <w:tr w:rsidR="000C121A" w:rsidRPr="00404633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Опасности, связанные с использованием программного обеспечения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121A" w:rsidRPr="00404633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Опасности, связанные с коммуникацией в цифровой среде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121A" w:rsidRPr="00404633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Опасности, связанные с коммуникацией в цифровой среде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121A" w:rsidRPr="00404633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Достоверность информации в цифровой среде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hyperlink r:id="rId53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https://m.edsoo.ru/3906b95b</w:t>
              </w:r>
            </w:hyperlink>
          </w:p>
        </w:tc>
      </w:tr>
      <w:tr w:rsidR="000C121A" w:rsidRPr="00404633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Достоверность информации в цифровой среде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hyperlink r:id="rId54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https://m.edsoo.ru/3906b95b</w:t>
              </w:r>
            </w:hyperlink>
          </w:p>
        </w:tc>
      </w:tr>
      <w:tr w:rsidR="000C121A" w:rsidRPr="00404633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Защита прав в цифровом пространстве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hyperlink r:id="rId55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https://m.edsoo.ru/39a257c1</w:t>
              </w:r>
            </w:hyperlink>
          </w:p>
        </w:tc>
      </w:tr>
      <w:tr w:rsidR="000C121A" w:rsidRPr="00404633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Экстремизм и терроризм как угроза устойчивого развития общества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hyperlink r:id="rId56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https://m.edsoo.ru/98341000000</w:t>
              </w:r>
            </w:hyperlink>
          </w:p>
        </w:tc>
      </w:tr>
      <w:tr w:rsidR="000C121A" w:rsidRPr="00404633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Экстремизм и терроризм как угроза устойчивого развития общества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hyperlink r:id="rId57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https://m.edsoo.ru/98341000000</w:t>
              </w:r>
            </w:hyperlink>
          </w:p>
        </w:tc>
      </w:tr>
      <w:tr w:rsidR="000C121A" w:rsidRPr="00404633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Правила безопасного поведения при угрозе и совершении террористического акта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hyperlink r:id="rId58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https://m.edsoo.ru/fbc7d6cc</w:t>
              </w:r>
            </w:hyperlink>
          </w:p>
        </w:tc>
      </w:tr>
      <w:tr w:rsidR="000C121A" w:rsidRPr="00404633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Правила безопасного поведения при угрозе и совершении террористического акта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hyperlink r:id="rId59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https://m.edsoo.ru/fbc7d6cc</w:t>
              </w:r>
            </w:hyperlink>
          </w:p>
        </w:tc>
      </w:tr>
      <w:tr w:rsidR="000C121A" w:rsidRPr="00404633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Противодействие экстремизму и терроризму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hyperlink r:id="rId60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https://m.edsoo.ru/1e56ec00</w:t>
              </w:r>
            </w:hyperlink>
          </w:p>
        </w:tc>
      </w:tr>
      <w:tr w:rsidR="000C121A" w:rsidRPr="00404633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Противодействие экстремизму и терроризму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hyperlink r:id="rId61">
              <w:r w:rsidRPr="00404633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https://m.edsoo.ru/1e56ec00</w:t>
              </w:r>
            </w:hyperlink>
          </w:p>
        </w:tc>
      </w:tr>
      <w:tr w:rsidR="000C121A" w:rsidRPr="00404633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1291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34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0 </w:t>
            </w: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0C121A" w:rsidRPr="00404633" w:rsidRDefault="00B96F70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04633">
              <w:rPr>
                <w:rFonts w:ascii="Times New Roman" w:hAnsi="Times New Roman" w:cs="Times New Roman"/>
                <w:sz w:val="24"/>
                <w:szCs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C121A" w:rsidRPr="00404633" w:rsidRDefault="000C121A" w:rsidP="0040463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C121A" w:rsidRPr="00404633" w:rsidRDefault="000C121A" w:rsidP="00404633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0C121A" w:rsidRPr="00404633" w:rsidSect="00404633">
          <w:type w:val="continuous"/>
          <w:pgSz w:w="16383" w:h="11906" w:orient="landscape"/>
          <w:pgMar w:top="720" w:right="720" w:bottom="720" w:left="720" w:header="720" w:footer="720" w:gutter="0"/>
          <w:cols w:space="720"/>
          <w:docGrid w:linePitch="299"/>
        </w:sectPr>
      </w:pPr>
    </w:p>
    <w:p w:rsidR="000C121A" w:rsidRPr="00404633" w:rsidRDefault="000C121A" w:rsidP="00404633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0C121A" w:rsidRPr="00404633" w:rsidSect="00404633">
          <w:type w:val="continuous"/>
          <w:pgSz w:w="16383" w:h="11906" w:orient="landscape"/>
          <w:pgMar w:top="720" w:right="720" w:bottom="720" w:left="720" w:header="720" w:footer="720" w:gutter="0"/>
          <w:cols w:space="720"/>
          <w:docGrid w:linePitch="299"/>
        </w:sectPr>
      </w:pP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bookmarkStart w:id="6" w:name="block-32440953"/>
      <w:bookmarkEnd w:id="5"/>
      <w:r w:rsidRPr="00404633">
        <w:rPr>
          <w:rFonts w:ascii="Times New Roman" w:hAnsi="Times New Roman" w:cs="Times New Roman"/>
          <w:sz w:val="24"/>
          <w:szCs w:val="24"/>
        </w:rPr>
        <w:lastRenderedPageBreak/>
        <w:t>УЧЕБНО-МЕТОДИЧЕСКОЕ ОБЕСПЕЧЕНИЕ ОБРАЗОВАТЕЛЬНОГО ПРОЦЕССА</w:t>
      </w: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04633">
        <w:rPr>
          <w:rFonts w:ascii="Times New Roman" w:hAnsi="Times New Roman" w:cs="Times New Roman"/>
          <w:sz w:val="24"/>
          <w:szCs w:val="24"/>
        </w:rPr>
        <w:t>ОБЯЗАТЕЛЬНЫЕ УЧЕБНЫЕ МАТЕРИАЛЫ ДЛЯ УЧЕНИКА</w:t>
      </w:r>
    </w:p>
    <w:p w:rsidR="000C121A" w:rsidRPr="00404633" w:rsidRDefault="000C121A" w:rsidP="0040463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C121A" w:rsidRPr="00404633" w:rsidRDefault="000C121A" w:rsidP="0040463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C121A" w:rsidRPr="00404633" w:rsidRDefault="000C121A" w:rsidP="0040463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04633">
        <w:rPr>
          <w:rFonts w:ascii="Times New Roman" w:hAnsi="Times New Roman" w:cs="Times New Roman"/>
          <w:sz w:val="24"/>
          <w:szCs w:val="24"/>
        </w:rPr>
        <w:t>МЕТОДИЧЕСКИЕ МАТЕРИАЛЫ ДЛЯ УЧИТЕЛЯ</w:t>
      </w:r>
    </w:p>
    <w:p w:rsidR="000C121A" w:rsidRPr="00404633" w:rsidRDefault="000C121A" w:rsidP="0040463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C121A" w:rsidRPr="00404633" w:rsidRDefault="000C121A" w:rsidP="0040463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C121A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04633">
        <w:rPr>
          <w:rFonts w:ascii="Times New Roman" w:hAnsi="Times New Roman" w:cs="Times New Roman"/>
          <w:sz w:val="24"/>
          <w:szCs w:val="24"/>
        </w:rPr>
        <w:t>ЦИФРОВЫЕ ОБРАЗОВАТЕЛЬНЫЕ РЕСУРСЫ И РЕСУРСЫ СЕТИ ИНТЕРНЕТ</w:t>
      </w:r>
    </w:p>
    <w:p w:rsidR="000C121A" w:rsidRPr="00404633" w:rsidRDefault="000C121A" w:rsidP="0040463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C121A" w:rsidRPr="00404633" w:rsidRDefault="000C121A" w:rsidP="00404633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0C121A" w:rsidRPr="00404633" w:rsidSect="00404633">
          <w:type w:val="continuous"/>
          <w:pgSz w:w="11906" w:h="16383"/>
          <w:pgMar w:top="720" w:right="720" w:bottom="720" w:left="720" w:header="720" w:footer="720" w:gutter="0"/>
          <w:cols w:space="720"/>
          <w:docGrid w:linePitch="299"/>
        </w:sectPr>
      </w:pPr>
    </w:p>
    <w:bookmarkEnd w:id="6"/>
    <w:p w:rsidR="00B96F70" w:rsidRPr="00404633" w:rsidRDefault="00B96F70" w:rsidP="0040463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sectPr w:rsidR="00B96F70" w:rsidRPr="00404633" w:rsidSect="00404633">
      <w:type w:val="continuous"/>
      <w:pgSz w:w="11907" w:h="16839" w:code="9"/>
      <w:pgMar w:top="720" w:right="720" w:bottom="720" w:left="720" w:header="720" w:footer="720" w:gutter="0"/>
      <w:cols w:space="720"/>
      <w:docGrid w:linePitch="299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9809AD"/>
    <w:multiLevelType w:val="multilevel"/>
    <w:tmpl w:val="9E386310"/>
    <w:lvl w:ilvl="0">
      <w:start w:val="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hideSpellingErrors/>
  <w:defaultTabStop w:val="708"/>
  <w:drawingGridHorizontalSpacing w:val="110"/>
  <w:displayHorizontalDrawingGridEvery w:val="2"/>
  <w:characterSpacingControl w:val="doNotCompress"/>
  <w:compat/>
  <w:rsids>
    <w:rsidRoot w:val="000C121A"/>
    <w:rsid w:val="000C121A"/>
    <w:rsid w:val="00373CD8"/>
    <w:rsid w:val="00404633"/>
    <w:rsid w:val="004155E0"/>
    <w:rsid w:val="004839B9"/>
    <w:rsid w:val="00765763"/>
    <w:rsid w:val="007E7B87"/>
    <w:rsid w:val="00876889"/>
    <w:rsid w:val="008915A0"/>
    <w:rsid w:val="008F0B87"/>
    <w:rsid w:val="00B96F70"/>
    <w:rsid w:val="00B9706D"/>
    <w:rsid w:val="00CC35C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0C121A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0C121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53305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m.edsoo.ru/2d60fb5a" TargetMode="External"/><Relationship Id="rId18" Type="http://schemas.openxmlformats.org/officeDocument/2006/relationships/hyperlink" Target="https://m.edsoo.ru/eae0fff3" TargetMode="External"/><Relationship Id="rId26" Type="http://schemas.openxmlformats.org/officeDocument/2006/relationships/hyperlink" Target="https://m.edsoo.ru/63b34161" TargetMode="External"/><Relationship Id="rId39" Type="http://schemas.openxmlformats.org/officeDocument/2006/relationships/hyperlink" Target="https://m.edsoo.ru/552ec0cd" TargetMode="External"/><Relationship Id="rId21" Type="http://schemas.openxmlformats.org/officeDocument/2006/relationships/hyperlink" Target="https://m.edsoo.ru/ee497bff" TargetMode="External"/><Relationship Id="rId34" Type="http://schemas.openxmlformats.org/officeDocument/2006/relationships/hyperlink" Target="https://m.edsoo.ru/a2e1b5d5" TargetMode="External"/><Relationship Id="rId42" Type="http://schemas.openxmlformats.org/officeDocument/2006/relationships/hyperlink" Target="https://m.edsoo.ru/cf0d6e0f" TargetMode="External"/><Relationship Id="rId47" Type="http://schemas.openxmlformats.org/officeDocument/2006/relationships/hyperlink" Target="https://m.edsoo.ru/b20971f2" TargetMode="External"/><Relationship Id="rId50" Type="http://schemas.openxmlformats.org/officeDocument/2006/relationships/hyperlink" Target="https://m.edsoo.ru/738187f6" TargetMode="External"/><Relationship Id="rId55" Type="http://schemas.openxmlformats.org/officeDocument/2006/relationships/hyperlink" Target="https://m.edsoo.ru/39a257c1" TargetMode="External"/><Relationship Id="rId63" Type="http://schemas.openxmlformats.org/officeDocument/2006/relationships/theme" Target="theme/theme1.xml"/><Relationship Id="rId7" Type="http://schemas.openxmlformats.org/officeDocument/2006/relationships/hyperlink" Target="https://m.edsoo.ru/8332b07b" TargetMode="External"/><Relationship Id="rId2" Type="http://schemas.openxmlformats.org/officeDocument/2006/relationships/styles" Target="styles.xml"/><Relationship Id="rId16" Type="http://schemas.openxmlformats.org/officeDocument/2006/relationships/hyperlink" Target="https://m.edsoo.ru/2d60fb5a" TargetMode="External"/><Relationship Id="rId20" Type="http://schemas.openxmlformats.org/officeDocument/2006/relationships/hyperlink" Target="https://m.edsoo.ru/ca989222" TargetMode="External"/><Relationship Id="rId29" Type="http://schemas.openxmlformats.org/officeDocument/2006/relationships/hyperlink" Target="https://m.edsoo.ru/ec659795" TargetMode="External"/><Relationship Id="rId41" Type="http://schemas.openxmlformats.org/officeDocument/2006/relationships/hyperlink" Target="https://m.edsoo.ru/6beae69f" TargetMode="External"/><Relationship Id="rId54" Type="http://schemas.openxmlformats.org/officeDocument/2006/relationships/hyperlink" Target="https://m.edsoo.ru/3906b95b" TargetMode="External"/><Relationship Id="rId62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11" Type="http://schemas.openxmlformats.org/officeDocument/2006/relationships/hyperlink" Target="https://m.edsoo.ru/8332b07b" TargetMode="External"/><Relationship Id="rId24" Type="http://schemas.openxmlformats.org/officeDocument/2006/relationships/hyperlink" Target="https://m.edsoo.ru/1146f112" TargetMode="External"/><Relationship Id="rId32" Type="http://schemas.openxmlformats.org/officeDocument/2006/relationships/hyperlink" Target="https://m.edsoo.ru/a196276c" TargetMode="External"/><Relationship Id="rId37" Type="http://schemas.openxmlformats.org/officeDocument/2006/relationships/hyperlink" Target="https://m.edsoo.ru/4dd59356" TargetMode="External"/><Relationship Id="rId40" Type="http://schemas.openxmlformats.org/officeDocument/2006/relationships/hyperlink" Target="https://m.edsoo.ru/12845814" TargetMode="External"/><Relationship Id="rId45" Type="http://schemas.openxmlformats.org/officeDocument/2006/relationships/hyperlink" Target="https://m.edsoo.ru/e58b334d" TargetMode="External"/><Relationship Id="rId53" Type="http://schemas.openxmlformats.org/officeDocument/2006/relationships/hyperlink" Target="https://m.edsoo.ru/3906b95b" TargetMode="External"/><Relationship Id="rId58" Type="http://schemas.openxmlformats.org/officeDocument/2006/relationships/hyperlink" Target="https://m.edsoo.ru/fbc7d6cc" TargetMode="External"/><Relationship Id="rId5" Type="http://schemas.openxmlformats.org/officeDocument/2006/relationships/image" Target="media/image1.emf"/><Relationship Id="rId15" Type="http://schemas.openxmlformats.org/officeDocument/2006/relationships/hyperlink" Target="https://m.edsoo.ru/2d60fb5a" TargetMode="External"/><Relationship Id="rId23" Type="http://schemas.openxmlformats.org/officeDocument/2006/relationships/hyperlink" Target="https://m.edsoo.ru/1146f112" TargetMode="External"/><Relationship Id="rId28" Type="http://schemas.openxmlformats.org/officeDocument/2006/relationships/hyperlink" Target="https://m.edsoo.ru/3eb0db0c" TargetMode="External"/><Relationship Id="rId36" Type="http://schemas.openxmlformats.org/officeDocument/2006/relationships/hyperlink" Target="https://m.edsoo.ru/b12d5cd5" TargetMode="External"/><Relationship Id="rId49" Type="http://schemas.openxmlformats.org/officeDocument/2006/relationships/hyperlink" Target="https://m.edsoo.ru/c66f9d2e" TargetMode="External"/><Relationship Id="rId57" Type="http://schemas.openxmlformats.org/officeDocument/2006/relationships/hyperlink" Target="https://m.edsoo.ru/98341000000" TargetMode="External"/><Relationship Id="rId61" Type="http://schemas.openxmlformats.org/officeDocument/2006/relationships/hyperlink" Target="https://m.edsoo.ru/1e56ec00" TargetMode="External"/><Relationship Id="rId10" Type="http://schemas.openxmlformats.org/officeDocument/2006/relationships/hyperlink" Target="https://m.edsoo.ru/8332b07b" TargetMode="External"/><Relationship Id="rId19" Type="http://schemas.openxmlformats.org/officeDocument/2006/relationships/hyperlink" Target="https://m.edsoo.ru/3488963" TargetMode="External"/><Relationship Id="rId31" Type="http://schemas.openxmlformats.org/officeDocument/2006/relationships/hyperlink" Target="https://m.edsoo.ru/b4cebedd" TargetMode="External"/><Relationship Id="rId44" Type="http://schemas.openxmlformats.org/officeDocument/2006/relationships/hyperlink" Target="https://m.edsoo.ru/d4ee0176" TargetMode="External"/><Relationship Id="rId52" Type="http://schemas.openxmlformats.org/officeDocument/2006/relationships/hyperlink" Target="https://m.edsoo.ru/d526ac07%5D%5D" TargetMode="External"/><Relationship Id="rId60" Type="http://schemas.openxmlformats.org/officeDocument/2006/relationships/hyperlink" Target="https://m.edsoo.ru/1e56ec00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m.edsoo.ru/8332b07b" TargetMode="External"/><Relationship Id="rId14" Type="http://schemas.openxmlformats.org/officeDocument/2006/relationships/hyperlink" Target="https://m.edsoo.ru/2d60fb5a" TargetMode="External"/><Relationship Id="rId22" Type="http://schemas.openxmlformats.org/officeDocument/2006/relationships/hyperlink" Target="https://m.edsoo.ru/1146f112" TargetMode="External"/><Relationship Id="rId27" Type="http://schemas.openxmlformats.org/officeDocument/2006/relationships/hyperlink" Target="https://m.edsoo.ru/3eb0db0c" TargetMode="External"/><Relationship Id="rId30" Type="http://schemas.openxmlformats.org/officeDocument/2006/relationships/hyperlink" Target="https://m.edsoo.ru/b4cebedd" TargetMode="External"/><Relationship Id="rId35" Type="http://schemas.openxmlformats.org/officeDocument/2006/relationships/hyperlink" Target="https://m.edsoo.ru/b12d5cd5" TargetMode="External"/><Relationship Id="rId43" Type="http://schemas.openxmlformats.org/officeDocument/2006/relationships/hyperlink" Target="https://m.edsoo.ru/a38c6e17" TargetMode="External"/><Relationship Id="rId48" Type="http://schemas.openxmlformats.org/officeDocument/2006/relationships/hyperlink" Target="https://m.edsoo.ru/c66f9d2e" TargetMode="External"/><Relationship Id="rId56" Type="http://schemas.openxmlformats.org/officeDocument/2006/relationships/hyperlink" Target="https://m.edsoo.ru/98341000000" TargetMode="External"/><Relationship Id="rId8" Type="http://schemas.openxmlformats.org/officeDocument/2006/relationships/hyperlink" Target="https://m.edsoo.ru/8332b07b" TargetMode="External"/><Relationship Id="rId51" Type="http://schemas.openxmlformats.org/officeDocument/2006/relationships/hyperlink" Target="https://m.edsoo.ru/738187f6" TargetMode="External"/><Relationship Id="rId3" Type="http://schemas.openxmlformats.org/officeDocument/2006/relationships/settings" Target="settings.xml"/><Relationship Id="rId12" Type="http://schemas.openxmlformats.org/officeDocument/2006/relationships/hyperlink" Target="https://m.edsoo.ru/8332b07b" TargetMode="External"/><Relationship Id="rId17" Type="http://schemas.openxmlformats.org/officeDocument/2006/relationships/hyperlink" Target="https://m.edsoo.ru/2d60fb5a" TargetMode="External"/><Relationship Id="rId25" Type="http://schemas.openxmlformats.org/officeDocument/2006/relationships/hyperlink" Target="https://m.edsoo.ru/63b34161" TargetMode="External"/><Relationship Id="rId33" Type="http://schemas.openxmlformats.org/officeDocument/2006/relationships/hyperlink" Target="https://m.edsoo.ru/a196276c" TargetMode="External"/><Relationship Id="rId38" Type="http://schemas.openxmlformats.org/officeDocument/2006/relationships/hyperlink" Target="https://m.edsoo.ru/d331f5d5" TargetMode="External"/><Relationship Id="rId46" Type="http://schemas.openxmlformats.org/officeDocument/2006/relationships/hyperlink" Target="https://m.edsoo.ru/e58b334d" TargetMode="External"/><Relationship Id="rId59" Type="http://schemas.openxmlformats.org/officeDocument/2006/relationships/hyperlink" Target="https://m.edsoo.ru/fbc7d6cc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38</Pages>
  <Words>11186</Words>
  <Characters>63766</Characters>
  <Application>Microsoft Office Word</Application>
  <DocSecurity>0</DocSecurity>
  <Lines>531</Lines>
  <Paragraphs>149</Paragraphs>
  <ScaleCrop>false</ScaleCrop>
  <Company/>
  <LinksUpToDate>false</LinksUpToDate>
  <CharactersWithSpaces>74803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Мой</dc:creator>
  <cp:lastModifiedBy>Пользователь Windows</cp:lastModifiedBy>
  <cp:revision>10</cp:revision>
  <cp:lastPrinted>2024-08-06T11:46:00Z</cp:lastPrinted>
  <dcterms:created xsi:type="dcterms:W3CDTF">2024-08-06T02:29:00Z</dcterms:created>
  <dcterms:modified xsi:type="dcterms:W3CDTF">2024-10-23T03:47:00Z</dcterms:modified>
</cp:coreProperties>
</file>