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block-5655319"/>
    <w:p w:rsidR="003C2C0B" w:rsidRPr="003F4409" w:rsidRDefault="00543776">
      <w:pPr>
        <w:spacing w:after="0"/>
        <w:ind w:left="120"/>
        <w:rPr>
          <w:sz w:val="24"/>
          <w:szCs w:val="24"/>
          <w:lang w:val="ru-RU"/>
        </w:rPr>
      </w:pPr>
      <w:r w:rsidRPr="00543776">
        <w:rPr>
          <w:rFonts w:ascii="Times New Roman" w:hAnsi="Times New Roman"/>
          <w:b/>
          <w:color w:val="000000"/>
          <w:sz w:val="28"/>
          <w:lang w:val="ru-RU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.05pt;height:631.9pt" o:ole="">
            <v:imagedata r:id="rId4" o:title=""/>
          </v:shape>
          <o:OLEObject Type="Embed" ProgID="Acrobat.Document.DC" ShapeID="_x0000_i1025" DrawAspect="Content" ObjectID="_1791185397" r:id="rId5"/>
        </w:object>
      </w:r>
    </w:p>
    <w:p w:rsidR="00543776" w:rsidRDefault="00543776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bookmarkStart w:id="1" w:name="block-5655325"/>
      <w:bookmarkEnd w:id="0"/>
    </w:p>
    <w:p w:rsidR="00543776" w:rsidRDefault="00543776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543776" w:rsidRDefault="00543776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543776" w:rsidRDefault="00543776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по информатике на уровне среднего общего образования даёт представление о целях, общей стратегии обучения, воспитания и </w:t>
      </w: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развития</w:t>
      </w:r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обучающихся средствами учебного предмета «Информатика» на базовом уровне, устанавливает обязательное предметное содержание, предусматривает его структурирование по разделам и темам, определяет распределение его по классам (годам изучения).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Программа по информатике определяет количественные и качественные характеристики учебного материала для каждого года изучения, в том числе для содержательного наполнения разного вида контроля (промежуточной аттестации обучающихся, всероссийских проверочных работ, государственной итоговой аттестации). Программа по информатике является основой для составления авторских учебных программ и учебников, поурочного планирования курса учителем.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Информатика на уровне среднего общего образования отражает: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сущность информатики как научной дисциплины, изучающей закономерности протекания и возможности автоматизации информационных процессов в различных системах;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основные области применения информатики, прежде всего информационные технологии, управление и социальную сферу;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междисциплинарный характер информатики и информационной деятельности.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Курс информатики на уровне среднего общего образования является завершающим этапом непрерывной подготовки обучающихся в области информатики и информационно-коммуникационных технологий, он опирается на содержание курса информатики уровня основного общего образования и опыт постоянного применения информационно-коммуникационных технологий, даёт теоретическое осмысление, интерпретацию и обобщение этого опыта.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 содержании учебного предмета «Информатика» выделяются четыре тематических раздела.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Раздел «Цифровая грамотность» охватывает вопросы устройства компьютеров и других элементов цифрового окружения, включая компьютерные сети, использование средств операционной системы, работу в сети Интернет и использование </w:t>
      </w:r>
      <w:proofErr w:type="spellStart"/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интернет-сервисов</w:t>
      </w:r>
      <w:proofErr w:type="spellEnd"/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, информационную безопасность.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Раздел «Теоретические основы информатики» включает в себя понятийный аппарат информатики, вопросы кодирования информации, измерения информационного объёма данных, основы алгебры логики и компьютерного моделирования.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Раздел «Алгоритмы и программирование» направлен на развитие алгоритмического мышления, разработку алгоритмов, формирование навыков реализации программ на выбранном языке программирования высокого уровня.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Раздел «Информационные технологии» охватывает вопросы применения информационных технологий, реализованных в прикладных программных продуктах и </w:t>
      </w:r>
      <w:proofErr w:type="spellStart"/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интернет-сервисах</w:t>
      </w:r>
      <w:proofErr w:type="spellEnd"/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, в том числе при решении задач анализа данных, использование баз данных и электронных таблиц для решения прикладных задач.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Результаты базового уровня изучения учебного предмета «Информатика» ориентированы в первую очередь на общую функциональную грамотность, получение компетентностей для повседневной жизни и общего развития. Они включают в себя: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понимание предмета, ключевых вопросов и основных составляющих элементов изучаемой предметной области;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умение решать типовые практические задачи, характерные для использования методов и инструментария данной предметной области;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осознание рамок изучаемой предметной области, ограниченности методов и инструментов, типичных связей с другими областями знания.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Основная цель изучения учебного предмета «Информатика» на базовом уровне для уровня среднего общего образования – обеспечение дальнейшего развития информационных компетенций выпускника, его готовности к жизни в условиях развивающегося информационного общества и возрастающей конкуренции на рынке труда. В связи с этим изучение информатики в 10 – 11 классах должно обеспечить: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представлений о роли информатики, информационных и коммуникационных технологий в современном обществе;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основ логического и алгоритмического мышления;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умений различать факты и оценки, сравнивать оценочные выводы, видеть их связь с критериями оценивания и связь критериев с определённой системой ценностей, проверять на достоверность и обобщать информацию;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представлений о влиянии информационных технологий на жизнь человека в обществе, понимание социального, экономического, политического, культурного, юридического, природного, эргономического, медицинского и физиологического контекстов информационных технологий;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принятие правовых и этических аспектов информационных технологий, осознание ответственности людей, вовлечённых в создание и использование информационных систем, распространение информации;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создание условий для развития навыков учебной, проектной, научно-исследовательской и творческой деятельности, мотивации обучающихся к саморазвитию.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bookmarkStart w:id="2" w:name="6d191c0f-7a0e-48a8-b80d-063d85de251e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На изучение информатики (базовый уровень) отводится 68 часов: в 10 классе – 34 часа (1 час в неделю), в 11 классе – 34 часа (1 час в неделю).</w:t>
      </w:r>
      <w:bookmarkEnd w:id="2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‌‌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Базовый уровень изучения информатики обеспечивает подготовку обучающихся, ориентированных на те специальности, в которых информационные технологии являются необходимыми инструментами профессиональной деятельности, участие в проектной и исследовательской деятельности, связанной с междисциплинарной и творческой тематикой, возможность </w:t>
      </w: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решения задач базового уровня сложности Единого государственного экзамена</w:t>
      </w:r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по информатике.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планирования.</w:t>
      </w:r>
    </w:p>
    <w:p w:rsidR="003C2C0B" w:rsidRPr="003F4409" w:rsidRDefault="003C2C0B">
      <w:pPr>
        <w:rPr>
          <w:sz w:val="24"/>
          <w:szCs w:val="24"/>
          <w:lang w:val="ru-RU"/>
        </w:rPr>
        <w:sectPr w:rsidR="003C2C0B" w:rsidRPr="003F4409">
          <w:pgSz w:w="11906" w:h="16383"/>
          <w:pgMar w:top="1134" w:right="850" w:bottom="1134" w:left="1701" w:header="720" w:footer="720" w:gutter="0"/>
          <w:cols w:space="720"/>
        </w:sectPr>
      </w:pP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3" w:name="block-5655321"/>
      <w:bookmarkEnd w:id="1"/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СОДЕРЖАНИЕ ОБУЧЕНИЯ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10 КЛАСС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Цифровая грамотность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Требования техники безопасности и гигиены при работе с компьютерами и другими компонентами цифрового окружения.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Принципы работы компьютера. Персональный компьютер. Выбор конфигурации компьютера в зависимости от решаемых задач.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Основные тенденции развития компьютерных технологий. Параллельные вычисления. Многопроцессорные системы. Суперкомпьютеры. Микроконтроллеры. Роботизированные производства.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Программное обеспечение компьютеров. Виды программного обеспечения и их назначение. Особенности программного обеспечения мобильных устройств. Операционная система. Понятие о системном администрировании. Инсталляция и деинсталляция программного обеспечения.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Файловая система. Поиск в файловой системе. Организация хранения и обработки данных с использованием </w:t>
      </w:r>
      <w:proofErr w:type="spellStart"/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интернет-сервисов</w:t>
      </w:r>
      <w:proofErr w:type="spellEnd"/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, облачных технологий и мобильных устройств.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Прикладные компьютерные программы для решения типовых задач по выбранной специализации. Системы автоматизированного проектирования.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Программное обеспечение. Лицензирование программного обеспечения и цифровых ресурсов.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Проприетарное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и свободное программное обеспечение. Коммерческое и некоммерческое использование программного обеспечения и цифровых ресурсов. Ответственность, устанавливаемая законодательством Российской Федерации, за неправомерное использование программного обеспечения и цифровых ресурсов.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Теоретические основы информатики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Информация, данные и знания. Универсальность дискретного представления информации. Двоичное кодирование. Равномерные и неравномерные коды. Условие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Фано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. Подходы к измерению информации. Сущность объёмного (алфавитного) подхода к измерению информации, определение бита с точки зрения алфавитного подхода, связь между размером алфавита и информационным весом символа (в предположении о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равновероятности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появления символов), связь между единицами измерения информации: бит, байт, Кбайт, Мбайт, Гбайт. Сущность содержательного (вероятностного) подхода к измерению информации, определение бита с позиции содержания сообщения.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Информационные процессы. Передача информации. Источник, приёмник, канал связи, сигнал, кодирование. Искажение информации при передаче. Скорость передачи данных по каналу связи. Хранение информации, объём памяти. Обработка информации. Виды обработки информации: получение нового содержания, изменение формы представления информации. Поиск информации. Роль информации и информационных процессов в окружающем мире.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Системы. Компоненты системы и их взаимодействие. Системы управления. Управление как информационный процесс. Обратная связь.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Системы счисления. Развёрнутая запись целых и дробных чисел в позиционных системах счисления. Свойства позиционной записи числа: количество цифр в записи, признак делимости числа на основани</w:t>
      </w: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е</w:t>
      </w:r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системы счисления. Алгоритм перевода целого 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числа из </w:t>
      </w:r>
      <w:r w:rsidRPr="003F4409">
        <w:rPr>
          <w:rFonts w:ascii="Times New Roman" w:hAnsi="Times New Roman"/>
          <w:color w:val="000000"/>
          <w:sz w:val="24"/>
          <w:szCs w:val="24"/>
        </w:rPr>
        <w:t>P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-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ичной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системы счисления в </w:t>
      </w: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десятичную</w:t>
      </w:r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. Алгоритм перевода конечной </w:t>
      </w:r>
      <w:r w:rsidRPr="003F4409">
        <w:rPr>
          <w:rFonts w:ascii="Times New Roman" w:hAnsi="Times New Roman"/>
          <w:color w:val="000000"/>
          <w:sz w:val="24"/>
          <w:szCs w:val="24"/>
        </w:rPr>
        <w:t>P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-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ичной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дроби в </w:t>
      </w: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десятичную</w:t>
      </w:r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. Алгоритм перевода целого числа из десятичной системы счисления в </w:t>
      </w:r>
      <w:r w:rsidRPr="003F4409">
        <w:rPr>
          <w:rFonts w:ascii="Times New Roman" w:hAnsi="Times New Roman"/>
          <w:color w:val="000000"/>
          <w:sz w:val="24"/>
          <w:szCs w:val="24"/>
        </w:rPr>
        <w:t>P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-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ичную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. Двоичная, восьмеричная и шестнадцатеричная системы счисления, перевод чисел между этими системами. Арифметические операции в позиционных системах счисления.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Представление целых и вещественных чисел в памяти компьютера.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Кодирование текстов. Кодировка </w:t>
      </w:r>
      <w:r w:rsidRPr="003F4409">
        <w:rPr>
          <w:rFonts w:ascii="Times New Roman" w:hAnsi="Times New Roman"/>
          <w:color w:val="000000"/>
          <w:sz w:val="24"/>
          <w:szCs w:val="24"/>
        </w:rPr>
        <w:t>ASCII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. Однобайтные кодировки. Стандарт </w:t>
      </w:r>
      <w:r w:rsidRPr="003F4409">
        <w:rPr>
          <w:rFonts w:ascii="Times New Roman" w:hAnsi="Times New Roman"/>
          <w:color w:val="000000"/>
          <w:sz w:val="24"/>
          <w:szCs w:val="24"/>
        </w:rPr>
        <w:t>UNICODE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. Кодировка </w:t>
      </w:r>
      <w:r w:rsidRPr="003F4409">
        <w:rPr>
          <w:rFonts w:ascii="Times New Roman" w:hAnsi="Times New Roman"/>
          <w:color w:val="000000"/>
          <w:sz w:val="24"/>
          <w:szCs w:val="24"/>
        </w:rPr>
        <w:t>UTF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-8. Определение информационного объёма текстовых сообщений.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Кодирование изображений. Оценка информационного объёма растрового графического изображения при заданном разрешении и глубине кодирования цвета.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Кодирование звука. </w:t>
      </w: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Оценка информационного объёма звуковых данных при заданных частоте дискретизации и разрядности кодирования.</w:t>
      </w:r>
      <w:proofErr w:type="gramEnd"/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Алгебра логики. Высказывания. Логические операции. Таблицы истинности логических операций «дизъюнкция», «конъюнкция», «инверсия», «импликация», «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эквиваленция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». Логические выражения. Вычисление логического значения составного высказывания при известных значениях входящих в него элементарных высказываний. Таблицы истинности логических выражений. Логические операции и операции над множествами.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Примеры законов алгебры логики. Эквивалентные преобразования логических выражений. Логические функции. Построение логического выражения с данной таблицей истинности. Логические элементы компьютера. Триггер. </w:t>
      </w:r>
      <w:r w:rsidRPr="00543776">
        <w:rPr>
          <w:rFonts w:ascii="Times New Roman" w:hAnsi="Times New Roman"/>
          <w:color w:val="000000"/>
          <w:sz w:val="24"/>
          <w:szCs w:val="24"/>
          <w:lang w:val="ru-RU"/>
        </w:rPr>
        <w:t xml:space="preserve">Сумматор. Построение схемы на логических элементах по логическому выражению. 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Запись логического выражения по логической схеме.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Информационные технологии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Текстовый процессор. Редактирование и форматирование. Проверка орфографии и грамматики. Средства поиска и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автозамены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в текстовом процессоре. Использование стилей. Структурированные текстовые документы. Сноски, оглавление. Облачные сервисы. Коллективная работа с документом. Инструменты рецензирования в текстовых процессорах. Деловая переписка. Реферат. Правила цитирования источников и оформления библиографических ссылок. Оформление списка литературы.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Ввод изображений с использованием различных цифровых устройств (цифровых фотоаппаратов и микроскопов, видеокамер, сканеров и других устройств.). Графический редактор. Обработка графических объектов. Растровая и векторная графика. Форматы графических файлов.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Обработка изображения и звука с использованием </w:t>
      </w:r>
      <w:proofErr w:type="spellStart"/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интернет-приложений</w:t>
      </w:r>
      <w:proofErr w:type="spellEnd"/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543776">
        <w:rPr>
          <w:rFonts w:ascii="Times New Roman" w:hAnsi="Times New Roman"/>
          <w:color w:val="000000"/>
          <w:sz w:val="24"/>
          <w:szCs w:val="24"/>
          <w:lang w:val="ru-RU"/>
        </w:rPr>
        <w:t xml:space="preserve">Мультимедиа. Компьютерные презентации. 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Использование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мультимедийных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онлайн-сервисов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для разработки презентаций проектных работ.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Принципы построения и ред</w:t>
      </w:r>
      <w:bookmarkStart w:id="4" w:name="_Toc118725584"/>
      <w:bookmarkEnd w:id="4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актирования трёхмерных моделей.</w:t>
      </w: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11 КЛАСС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Цифровая грамотность</w:t>
      </w:r>
    </w:p>
    <w:p w:rsidR="003C2C0B" w:rsidRPr="00543776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Принципы построения и аппаратные компоненты компьютерных сетей. Сетевые протоколы. Сеть Интернет. Адресация в сети Интернет. </w:t>
      </w:r>
      <w:r w:rsidRPr="00543776">
        <w:rPr>
          <w:rFonts w:ascii="Times New Roman" w:hAnsi="Times New Roman"/>
          <w:color w:val="000000"/>
          <w:sz w:val="24"/>
          <w:szCs w:val="24"/>
          <w:lang w:val="ru-RU"/>
        </w:rPr>
        <w:t>Система доменных имён.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Веб-сайт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.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Веб-страница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. Взаимодействие браузера с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веб-сервером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. Динамические страницы. Разработка </w:t>
      </w:r>
      <w:proofErr w:type="spellStart"/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интернет-приложений</w:t>
      </w:r>
      <w:proofErr w:type="spellEnd"/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(сайтов). Сетевое хранение данных.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Виды деятельности в сети Интернет. Сервисы Интернета. </w:t>
      </w:r>
      <w:proofErr w:type="spellStart"/>
      <w:r w:rsidRPr="00543776">
        <w:rPr>
          <w:rFonts w:ascii="Times New Roman" w:hAnsi="Times New Roman"/>
          <w:color w:val="000000"/>
          <w:sz w:val="24"/>
          <w:szCs w:val="24"/>
          <w:lang w:val="ru-RU"/>
        </w:rPr>
        <w:t>Геоинформационные</w:t>
      </w:r>
      <w:proofErr w:type="spellEnd"/>
      <w:r w:rsidRPr="00543776">
        <w:rPr>
          <w:rFonts w:ascii="Times New Roman" w:hAnsi="Times New Roman"/>
          <w:color w:val="000000"/>
          <w:sz w:val="24"/>
          <w:szCs w:val="24"/>
          <w:lang w:val="ru-RU"/>
        </w:rPr>
        <w:t xml:space="preserve"> системы.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Геолокационные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сервисы реального времени (например, локация мобильных телефонов, определение загруженности автомагистралей), интернет-торговля, бронирование билетов, гостиниц.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Государственные электронные сервисы и услуги. Социальные сети – организация коллективного взаимодействия и обмена данными. Сетевой этикет: правила поведения в киберпространстве. Проблема подлинности полученной информации. Открытые образовательные ресурсы.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Техногенные и экономические угрозы, связанные с использованием информационно-коммуникационных технологий. Общие проблемы защиты информации и информационной безопасности. Средства защиты информации в компьютерах, компьютерных сетях и автоматизированных информационных системах. Правовое обеспечение информационной безопасности. Предотвращение несанкционированного доступа к личной конфиденциальной информации, хранящейся на персональном компьютере, мобильных устройствах. Вредоносное программное обеспечение и способы борьбы с ним. Антивирусные программы. Организация личного архива информации. Резервное копирование. Парольная защита архива.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Информационные технологии и профессиональная деятельность. Информационные ресурсы. Цифровая экономика. Информационная культура.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Теоретические основы информатики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Модели и моделирование. Цели моделирования. Соответствие модели моделируемому объекту или процессу. Формализация прикладных задач. </w:t>
      </w:r>
    </w:p>
    <w:p w:rsidR="003C2C0B" w:rsidRPr="00543776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Представление результатов моделирования в виде, удобном для восприятия человеком. </w:t>
      </w:r>
      <w:r w:rsidRPr="00543776">
        <w:rPr>
          <w:rFonts w:ascii="Times New Roman" w:hAnsi="Times New Roman"/>
          <w:color w:val="000000"/>
          <w:sz w:val="24"/>
          <w:szCs w:val="24"/>
          <w:lang w:val="ru-RU"/>
        </w:rPr>
        <w:t>Графическое представление данных (схемы, таблицы, графики).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543776">
        <w:rPr>
          <w:rFonts w:ascii="Times New Roman" w:hAnsi="Times New Roman"/>
          <w:color w:val="000000"/>
          <w:sz w:val="24"/>
          <w:szCs w:val="24"/>
          <w:lang w:val="ru-RU"/>
        </w:rPr>
        <w:t xml:space="preserve">Графы. Основные понятия. 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Виды графов. Решение алгоритмических задач, связанных с анализом графов (построение оптимального пути между вершинами графа, определение количества различных путей между вершинами ориентированного ациклического графа).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543776">
        <w:rPr>
          <w:rFonts w:ascii="Times New Roman" w:hAnsi="Times New Roman"/>
          <w:color w:val="000000"/>
          <w:sz w:val="24"/>
          <w:szCs w:val="24"/>
          <w:lang w:val="ru-RU"/>
        </w:rPr>
        <w:t xml:space="preserve">Деревья. Бинарное дерево. 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Дискретные игры двух игроков с полной информацией. Построение дерева перебора вариантов, описание стратегии игры в табличной форме. Выигрышные стратегии.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графов и деревьев при описании объектов и процессов окружающего мира.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Алгоритмы и программирование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Определение возможных результатов работы простейших алгоритмов управления исполнителями и вычислительных алгоритмов. Определение исходных данных, при которых алгоритм может дать требуемый результат.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Этапы решения задач на компьютере. Язык программирования (Паскаль, </w:t>
      </w:r>
      <w:r w:rsidRPr="003F4409">
        <w:rPr>
          <w:rFonts w:ascii="Times New Roman" w:hAnsi="Times New Roman"/>
          <w:color w:val="000000"/>
          <w:sz w:val="24"/>
          <w:szCs w:val="24"/>
        </w:rPr>
        <w:t>Python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3F4409">
        <w:rPr>
          <w:rFonts w:ascii="Times New Roman" w:hAnsi="Times New Roman"/>
          <w:color w:val="000000"/>
          <w:sz w:val="24"/>
          <w:szCs w:val="24"/>
        </w:rPr>
        <w:t>Java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3F4409">
        <w:rPr>
          <w:rFonts w:ascii="Times New Roman" w:hAnsi="Times New Roman"/>
          <w:color w:val="000000"/>
          <w:sz w:val="24"/>
          <w:szCs w:val="24"/>
        </w:rPr>
        <w:t>C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++, </w:t>
      </w:r>
      <w:r w:rsidRPr="003F4409">
        <w:rPr>
          <w:rFonts w:ascii="Times New Roman" w:hAnsi="Times New Roman"/>
          <w:color w:val="000000"/>
          <w:sz w:val="24"/>
          <w:szCs w:val="24"/>
        </w:rPr>
        <w:t>C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#). Основные конструкции языка программирования. Типы данных: целочисленные, вещественные, символьные, логические. Ветвления. Составные условия. Циклы с условием. Циклы по переменной. Использование таблиц трассировки.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Разработка и программная реализация алгоритмов решения типовых задач базового уровня. Примеры задач: алгоритмы обработки конечной числовой последовательности (вычисление сумм, произведений, количества элементов с заданными свойствами), алгоритмы анализа записи чисел в позиционной системе счисления, алгоритмы решения 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задач методом перебора (поиск наибольшего общего делителя двух натуральных чисел, проверка числа на простоту).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Обработка символьных данных. Встроенные функции языка программирования для обработки символьных строк.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Табличные величины (массивы). Алгоритмы работы с элементами массива с однократным просмотром массива: суммирование элементов массива, подсчёт количества (суммы) элементов массива, удовлетворяющих заданному условию, нахождение наибольшего (наименьшего) значения элементов массива, нахождение второго по величине наибольшего (наименьшего) значения, линейный поиск элемента, перестановка элементов массива в обратном порядке.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Сортировка одномерного массива. Простые методы сортировки (например, метод пузырька, метод выбора, сортировка вставками). Подпрограммы.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Информационные технологии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Анализ данных. Основные задачи анализа данных: прогнозирование, классификация, кластеризация, анализ отклонений. Последовательность решения задач анализа данных: сбор первичных данных, очистка и оценка качества данных, выбор и/или построение модели, преобразование данных, визуализация данных, интерпретация результатов.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Анализ данных с помощью электронных таблиц. Вычисление суммы, среднего арифметического, наибольшего и наименьшего значений диапазона.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Компьютерно-математические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модели. Этапы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компьютерно-математического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моделирования: постановка задачи, разработка модели, тестирование модели, компьютерный эксперимент, анализ результатов моделирования.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Численное решение уравнений с помощью подбора параметра.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Табличные (реляционные) базы данных. Таблица – представление сведений об однотипных объектах. Поле, запись. Ключ таблицы. Работа с готовой базой данных. Заполнение базы данных. Поиск, сортировка и фильтрация записей. Запросы на выборку данных. Запросы с параметрами. Вычисляемые поля в запросах.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Многотабличные базы данных. Типы связей между таблицами. Запросы к многотабличным базам данных.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Средства искусственного интеллекта. Сервисы машинного перевода и распознавания устной речи. Идентификация и поиск изображений, распознавание лиц. Самообучающиеся системы. Искусственный интеллект в компьютерных играх. Использование методов искусственного интеллекта в обучающих системах. Использование методов искусственного интеллекта в робототехнике. Интернет вещей. Перспективы развития компьютерных интеллектуальных систем.</w:t>
      </w:r>
    </w:p>
    <w:p w:rsidR="003C2C0B" w:rsidRPr="003F4409" w:rsidRDefault="003C2C0B">
      <w:pPr>
        <w:rPr>
          <w:sz w:val="24"/>
          <w:szCs w:val="24"/>
          <w:lang w:val="ru-RU"/>
        </w:rPr>
        <w:sectPr w:rsidR="003C2C0B" w:rsidRPr="003F4409">
          <w:pgSz w:w="11906" w:h="16383"/>
          <w:pgMar w:top="1134" w:right="850" w:bottom="1134" w:left="1701" w:header="720" w:footer="720" w:gutter="0"/>
          <w:cols w:space="720"/>
        </w:sectPr>
      </w:pP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5" w:name="block-5655324"/>
      <w:bookmarkEnd w:id="3"/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ПЛАНИРУЕМЫЕ РЕЗУЛЬТАТЫ ОСВОЕНИЯ ПРОГРАММЫ ПО ИНФОРМАТИКЕ НА УРОВНЕ СРЕДНЕГО ОБЩЕГО ОБРАЗОВАНИЯ (БАЗОВЫЙ УРОВЕНЬ)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Личностные результаты отражают готовность и способность обучающихся руководствоваться сформированной внутренней позицией личности, системой ценностных ориентаций, позитивных внутренних убеждений, соответствующих традиционным ценностям российского общества,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деятельности. В результате изучения информатики на уровне среднего общего образования </w:t>
      </w: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у</w:t>
      </w:r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обучающегося будут сформированы следующие личностные результаты: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1) гражданского воспитания: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осознание своих конституционных прав и обязанностей, уважение закона и правопорядка, соблюдение основополагающих норм информационного права и информационной безопасности;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готовность противостоять идеологии экстремизма, национализма, ксенофобии, дискриминации по социальным, религиозным, расовым, национальным признакам в виртуальном пространстве;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2) патриотического воспитания: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ценностное отношение к историческому наследию, достижениям России в науке, искусстве, технологиях, понимание значения информатики как науки в жизни современного общества;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3) духовно-нравственного воспитания: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нравственного сознания, этического поведения;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способность оценивать ситуацию и принимать осознанные решения, ориентируясь на морально-нравственные нормы и ценности, в том числе в сети Интернет;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4) эстетического воспитания: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эстетическое отношение к миру, включая эстетику научного и технического творчества;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способность воспринимать различные виды искусства, в том числе основанные на использовании информационных технологий;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5) физического воспитания: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здорового и безопасного образа жизни, ответственного отношения к своему здоровью, в том числе и за счёт соблюдения требований безопасной эксплуатации средств информационных и коммуникационных технологий;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6) трудового воспитания: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готовность к активной деятельности технологической и социальной направленности, способность инициировать, планировать и самостоятельно выполнять такую деятельность;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интерес к сферам профессиональной деятельности, связанным с информатикой, программированием и информационными технологиями, основанными на достижениях информатики и научно-технического прогресса, умение совершать осознанный выбор будущей профессии и реализовывать собственные жизненные планы;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готовность и способность к образованию и самообразованию на протяжении всей жизни;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7) экологического воспитания: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осознание глобального характера экологических проблем и путей их решения, в том числе с учётом возможностей информационно-коммуникационных технологий;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8) ценности научного познания: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мировоззрения, соответствующего современному уровню развития информатики, достижениям научно-технического прогресса и общественной практики, за счёт понимания роли информационных ресурсов, информационных процессов и информационных технологий в условиях цифровой трансформации многих сфер жизни современного общества;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осознание ценности научной деятельности, готовность осуществлять проектную и исследовательскую деятельность индивидуально и в группе.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В процессе достижения личностных результатов освоения программы по информатике </w:t>
      </w: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у</w:t>
      </w:r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обучающихся совершенствуется эмоциональный интеллект, предполагающий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саморегулирования, включающего самоконтроль, умение принимать ответственность за своё поведение, способность адаптироваться к эмоциональным изменениям и проявлять гибкость, быть открытым новому;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внутренней мотивации, включающей стремление к достижению цели и успеху, оптимизм, инициативность, умение действовать исходя из своих возможностей;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эмпатии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, включающей способность понимать эмоциональное состояние других, учитывать его при осуществлении коммуникации, способность к сочувствию и сопереживанию;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социальных навыков, включающих способность выстраивать отношения с другими людьми, заботиться, проявлять интерес и разрешать конфликты.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В результате изучения информатики на уровне среднего общего образования у обучающегося будут сформированы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метапредметные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результаты, отражённые в универсальных учебных действиях, а именно: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1) базовые логические действия: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самостоятельно формулировать и актуализировать проблему, рассматривать её всесторонне;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существенный признак или основания для сравнения, классификации и обобщения;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определять цели деятельности, задавать параметры и критерии их достижения;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выявлять закономерности и противоречия в рассматриваемых явлениях;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разрабатывать план решения проблемы с учётом анализа имеющихся материальных и нематериальных ресурсов;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вносить коррективы в деятельность, оценивать соответствие результатов целям, оценивать риски последствий деятельности;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координировать и выполнять работу в условиях реального, виртуального и комбинированного взаимодействия;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развивать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креативное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мышление при решении жизненных проблем.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2) базовые исследовательские действия: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владеть навыками учебно-исследовательской и проектной деятельности, навыками разрешения проблем, способностью и готовностью к самостоятельному поиску методов решения практических задач, применению различных методов познания;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овладеть видами деятельности по получению нового знания, его интерпретации, преобразованию и применению в различных учебных ситуациях, в том числе при создании учебных и социальных проектов;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формирование научного типа мышления, владение научной терминологией, ключевыми понятиями и методами;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ставить и формулировать собственные задачи в образовательной деятельности и жизненных ситуациях;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выявлять причинно-следственные связи и актуализировать 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полученные в ходе решения задачи результаты, критически оценивать их достоверность, прогнозировать изменение в новых условиях;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давать оценку новым ситуациям, оценивать приобретённый опыт;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осуществлять целенаправленный поиск переноса средств и способов действия в профессиональную среду;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переносить знания в познавательную и практическую области жизнедеятельности;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интегрировать знания из разных предметных областей;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выдвигать новые идеи, предлагать оригинальные подходы и решения, ставить проблемы и задачи, допускающие альтернативные решения.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3) работа с информацией: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владеть навыками получения информации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создавать тексты в различных форматах с учётом назначения информации и целевой аудитории, выбирая оптимальную форму представления и визуализации;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достоверность, легитимность информации, её соответствие правовым и морально-этическим нормам;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владеть навыками распознавания и защиты информации, информационной безопасности личности.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1) общение: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осуществлять коммуникации во всех сферах жизни;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распознавать невербальные средства общения, понимать значение социальных знаков, распознавать предпосылки конфликтных ситуаций и уметь смягчать конфликты;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владеть различными способами общения и взаимодействия,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аргументированно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вести диалог;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развёрнуто и логично излагать свою точку зрения.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2) совместная деятельность: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понимать и использовать преимущества командной и индивидуальной работы;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выбирать тематику и методы совместных действий с учётом общих интересов и возможностей каждого члена коллектива;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принимать цели совместной деятельности, организовывать и координировать действия по её достижению: составлять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план действий, распределять роли с учётом мнений участников, обсуждать результаты совместной работы;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оценивать качество своего вклада и каждого участника команды в общий результат по разработанным критериям;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предлагать новые проекты, оценивать идеи с позиции новизны, оригинальности, практической значимости;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осуществлять позитивное стратегическое поведение в различных ситуациях, проявлять творчество и воображение, быть инициативным.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1) самоорганизация: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осуществлять познавательную деятельность, выявлять проблемы, ставить и формулировать собственные задачи в образовательной деятельности и жизненных ситуациях;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составлять план решения проблемы с учётом имеющихся ресурсов, собственных возможностей и предпочтений;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давать оценку новым ситуациям;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расширять рамки учебного предмета на основе личных предпочтений;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делать осознанный выбор, аргументировать его, брать ответственность за решение;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оценивать приобретённый опыт;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способствовать формированию и проявлению широкой эрудиции в разных областях знаний, постоянно повышать свой образовательный и культурный уровень.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2) самоконтроль: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давать оценку новым ситуациям, вносить коррективы в деятельность, оценивать соответствие результатов целям;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 и оснований; использовать приёмы рефлексии для оценки ситуации, выбора верного решения;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оценивать риски и своевременно принимать решения по их снижению;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принимать мотивы и аргументы других при анализе результатов деятельности.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3) принятия себя и других: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принимать себя, понимая свои недостатки и достоинства;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принимать мотивы и аргументы других при анализе результатов деятельности;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признавать своё право и право других на ошибку;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развивать способность понимать мир с позиции другого человека.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3C2C0B" w:rsidRPr="003F4409" w:rsidRDefault="003C2C0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В процессе изучения курса информатики базового уровня </w:t>
      </w:r>
      <w:r w:rsidRPr="003F4409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в 10 классе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обучающимися будут достигнуты следующие предметные результаты: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владение представлениями о роли информации и связанных с ней процессов в природе, технике и обществе, понятиями «информация», «информационный процесс», «система», «компоненты системы», «системный эффект», «информационная система», «система управления»;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владение методами поиска информации в сети Интернет, умение критически оценивать информацию, полученную из сети Интернет;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умение характеризовать большие данные, приводить примеры источников их получения и направления использования;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понимание основных принципов устройства и функционирования современных стационарных и мобильных компьютеров, тенденций развития компьютерных технологий;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владение навыками работы с операционными системами, основными видами программного обеспечения для решения учебных задач по выбранной специализации;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соблюдение требований техники безопасности и гигиены при работе с компьютерами и другими компонентами цифрового окружения, понимание правовых основ использования компьютерных программ, баз данных и материалов, размещённых в сети Интернет;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понимание основных принципов дискретизации различных видов информации, умение определять информационный объём текстовых, графических и звуковых данных при заданных параметрах дискретизации;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умение строить неравномерные коды, допускающие однозначное декодирование сообщений (префиксные коды); 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владение теоретическим аппаратом, позволяющим осуществлять представление заданного натурального числа в различных системах счисления, выполнять преобразования логических выражений, используя законы алгебры логики;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В процессе изучения курса информатики базового уровня </w:t>
      </w:r>
      <w:r w:rsidRPr="003F4409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в 11 классе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обучающимися будут достигнуты следующие предметные результаты: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наличие представлений о компьютерных сетях и их роли в современном мире, об общих принципах разработки и функционирования </w:t>
      </w:r>
      <w:proofErr w:type="spellStart"/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интернет-приложений</w:t>
      </w:r>
      <w:proofErr w:type="spellEnd"/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понимание угроз информационной безопасности, использование методов и сре</w:t>
      </w: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дств пр</w:t>
      </w:r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отиводействия этим угрозам, соблюдение мер безопасности, предотвращающих незаконное распространение персональных данных;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владение теоретическим аппаратом, позволяющим определять кратчайший путь во взвешенном графе и количество путей между вершинами ориентированного ациклического графа;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умение читать и понимать программы, реализующие несложные алгоритмы обработки числовых и текстовых данных (в том числе массивов и символьных строк) на выбранном для изучения универсальном языке программирования высокого уровня (Паскаль, </w:t>
      </w:r>
      <w:r w:rsidRPr="003F4409">
        <w:rPr>
          <w:rFonts w:ascii="Times New Roman" w:hAnsi="Times New Roman"/>
          <w:color w:val="000000"/>
          <w:sz w:val="24"/>
          <w:szCs w:val="24"/>
        </w:rPr>
        <w:t>Python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3F4409">
        <w:rPr>
          <w:rFonts w:ascii="Times New Roman" w:hAnsi="Times New Roman"/>
          <w:color w:val="000000"/>
          <w:sz w:val="24"/>
          <w:szCs w:val="24"/>
        </w:rPr>
        <w:t>Java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3F4409">
        <w:rPr>
          <w:rFonts w:ascii="Times New Roman" w:hAnsi="Times New Roman"/>
          <w:color w:val="000000"/>
          <w:sz w:val="24"/>
          <w:szCs w:val="24"/>
        </w:rPr>
        <w:t>C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++, </w:t>
      </w:r>
      <w:r w:rsidRPr="003F4409">
        <w:rPr>
          <w:rFonts w:ascii="Times New Roman" w:hAnsi="Times New Roman"/>
          <w:color w:val="000000"/>
          <w:sz w:val="24"/>
          <w:szCs w:val="24"/>
        </w:rPr>
        <w:t>C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#), анализировать алгоритмы с использованием таблиц трассировки, определять без использования компьютера результаты выполнения несложных программ, включающих циклы,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ветвленияи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подпрограммы, при заданных исходных данных, модифицировать готовые программы для</w:t>
      </w:r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решения новых задач, использовать их в своих программах в качестве подпрограмм (процедур, функций);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умение реализовывать на выбранном для изучения языке программирования высокого уровня (Паскаль, </w:t>
      </w:r>
      <w:r w:rsidRPr="003F4409">
        <w:rPr>
          <w:rFonts w:ascii="Times New Roman" w:hAnsi="Times New Roman"/>
          <w:color w:val="000000"/>
          <w:sz w:val="24"/>
          <w:szCs w:val="24"/>
        </w:rPr>
        <w:t>Python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3F4409">
        <w:rPr>
          <w:rFonts w:ascii="Times New Roman" w:hAnsi="Times New Roman"/>
          <w:color w:val="000000"/>
          <w:sz w:val="24"/>
          <w:szCs w:val="24"/>
        </w:rPr>
        <w:t>Java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3F4409">
        <w:rPr>
          <w:rFonts w:ascii="Times New Roman" w:hAnsi="Times New Roman"/>
          <w:color w:val="000000"/>
          <w:sz w:val="24"/>
          <w:szCs w:val="24"/>
        </w:rPr>
        <w:t>C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++, </w:t>
      </w:r>
      <w:r w:rsidRPr="003F4409">
        <w:rPr>
          <w:rFonts w:ascii="Times New Roman" w:hAnsi="Times New Roman"/>
          <w:color w:val="000000"/>
          <w:sz w:val="24"/>
          <w:szCs w:val="24"/>
        </w:rPr>
        <w:t>C</w:t>
      </w: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#) типовые алгоритмы обработки чисел, числовых последовательностей и массивов: представление числа в виде набора простых сомножителей, нахождение максимальной (минимальной) цифры натурального числа, записанного в системе счисления с основанием, не превышающим 10, вычисление обобщённых характеристик элементов массива или числовой последовательности (суммы, произведения, среднего арифметического, минимального и максимального</w:t>
      </w:r>
      <w:proofErr w:type="gram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элементов, количества элементов, удовлетворяющих заданному условию), сортировку элементов массива;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умение использовать табличные (реляционные) базы данных, в частности, составлять запросы к базам данных (в том числе запросы с вычисляемыми полями), выполнять сортировку и поиск записей в базе данных, наполнять разработанную базу данных, умение использовать электронные таблицы для анализа, представления и обработки данных (включая вычисление суммы, среднего арифметического, наибольшего и наименьшего значений, решение уравнений);</w:t>
      </w:r>
      <w:proofErr w:type="gramEnd"/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умение использовать </w:t>
      </w:r>
      <w:proofErr w:type="spellStart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компьютерно-математические</w:t>
      </w:r>
      <w:proofErr w:type="spellEnd"/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 xml:space="preserve"> модели для анализа объектов и процессов: формулировать цель моделирования, выполнять анализ результатов, полученных в ходе моделирования, оценивать соответствие модели моделируемому объекту или процессу, представлять результаты моделирования в наглядном виде;</w:t>
      </w:r>
    </w:p>
    <w:p w:rsidR="003C2C0B" w:rsidRPr="003F4409" w:rsidRDefault="003F440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color w:val="000000"/>
          <w:sz w:val="24"/>
          <w:szCs w:val="24"/>
          <w:lang w:val="ru-RU"/>
        </w:rPr>
        <w:t>умение организовывать личное информационное пространство с использованием различных цифровых технологий, понимание возможностей цифровых сервисов государственных услуг, цифровых образовательных сервисов, понимание возможностей и ограничений технологий искусственного интеллекта в различных областях, наличие представлений об использовании информационных технологий в различных профессиональных сферах.</w:t>
      </w:r>
    </w:p>
    <w:p w:rsidR="003C2C0B" w:rsidRPr="003F4409" w:rsidRDefault="003C2C0B">
      <w:pPr>
        <w:rPr>
          <w:sz w:val="24"/>
          <w:szCs w:val="24"/>
          <w:lang w:val="ru-RU"/>
        </w:rPr>
        <w:sectPr w:rsidR="003C2C0B" w:rsidRPr="003F4409">
          <w:pgSz w:w="11906" w:h="16383"/>
          <w:pgMar w:top="1134" w:right="850" w:bottom="1134" w:left="1701" w:header="720" w:footer="720" w:gutter="0"/>
          <w:cols w:space="720"/>
        </w:sectPr>
      </w:pPr>
    </w:p>
    <w:p w:rsidR="003C2C0B" w:rsidRPr="003F4409" w:rsidRDefault="003F4409">
      <w:pPr>
        <w:spacing w:after="0"/>
        <w:ind w:left="120"/>
        <w:rPr>
          <w:sz w:val="24"/>
          <w:szCs w:val="24"/>
        </w:rPr>
      </w:pPr>
      <w:bookmarkStart w:id="6" w:name="block-5655322"/>
      <w:bookmarkEnd w:id="5"/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Pr="003F4409">
        <w:rPr>
          <w:rFonts w:ascii="Times New Roman" w:hAnsi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3C2C0B" w:rsidRPr="003F4409" w:rsidRDefault="003F4409">
      <w:pPr>
        <w:spacing w:after="0"/>
        <w:ind w:left="120"/>
        <w:rPr>
          <w:sz w:val="24"/>
          <w:szCs w:val="24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89"/>
        <w:gridCol w:w="1841"/>
        <w:gridCol w:w="1910"/>
        <w:gridCol w:w="2741"/>
      </w:tblGrid>
      <w:tr w:rsidR="003C2C0B" w:rsidRPr="003F4409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1.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Цифровая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грамотность</w:t>
            </w:r>
            <w:proofErr w:type="spellEnd"/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Компьютер: аппаратное и программное обеспечение, файловая система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2.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Теоретические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основы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информатики</w:t>
            </w:r>
            <w:proofErr w:type="spellEnd"/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Информация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процессы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Представление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информации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компьютере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Элементы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алгебры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логики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3.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Информационные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технологии</w:t>
            </w:r>
            <w:proofErr w:type="spellEnd"/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Технологии обработки текстовой, графической и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мультимедийной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информации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</w:tbl>
    <w:p w:rsidR="003C2C0B" w:rsidRPr="003F4409" w:rsidRDefault="003C2C0B">
      <w:pPr>
        <w:rPr>
          <w:sz w:val="24"/>
          <w:szCs w:val="24"/>
        </w:rPr>
        <w:sectPr w:rsidR="003C2C0B" w:rsidRPr="003F44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C2C0B" w:rsidRPr="003F4409" w:rsidRDefault="003F4409">
      <w:pPr>
        <w:spacing w:after="0"/>
        <w:ind w:left="120"/>
        <w:rPr>
          <w:sz w:val="24"/>
          <w:szCs w:val="24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93"/>
        <w:gridCol w:w="4618"/>
        <w:gridCol w:w="1548"/>
        <w:gridCol w:w="1841"/>
        <w:gridCol w:w="1910"/>
        <w:gridCol w:w="2670"/>
      </w:tblGrid>
      <w:tr w:rsidR="003C2C0B" w:rsidRPr="003F4409">
        <w:trPr>
          <w:trHeight w:val="144"/>
          <w:tblCellSpacing w:w="20" w:type="nil"/>
        </w:trPr>
        <w:tc>
          <w:tcPr>
            <w:tcW w:w="5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6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1.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Цифровая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грамотность</w:t>
            </w:r>
            <w:proofErr w:type="spellEnd"/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Сетевые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Основы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социальной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информатики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2.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Теоретические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основы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информатики</w:t>
            </w:r>
            <w:proofErr w:type="spellEnd"/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моделирование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3.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Алгоритмы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программирование</w:t>
            </w:r>
            <w:proofErr w:type="spellEnd"/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Алгоритмы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элементы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программирования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4.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Информационные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технологии</w:t>
            </w:r>
            <w:proofErr w:type="spellEnd"/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таблицы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Базы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Средства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искусственного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интеллекта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</w:tbl>
    <w:p w:rsidR="003C2C0B" w:rsidRPr="003F4409" w:rsidRDefault="003C2C0B">
      <w:pPr>
        <w:rPr>
          <w:sz w:val="24"/>
          <w:szCs w:val="24"/>
        </w:rPr>
        <w:sectPr w:rsidR="003C2C0B" w:rsidRPr="003F44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C2C0B" w:rsidRPr="003F4409" w:rsidRDefault="003F4409">
      <w:pPr>
        <w:spacing w:after="0"/>
        <w:ind w:left="120"/>
        <w:rPr>
          <w:sz w:val="24"/>
          <w:szCs w:val="24"/>
        </w:rPr>
      </w:pPr>
      <w:bookmarkStart w:id="7" w:name="block-5655320"/>
      <w:bookmarkEnd w:id="6"/>
      <w:r w:rsidRPr="003F4409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3C2C0B" w:rsidRPr="003F4409" w:rsidRDefault="003F4409">
      <w:pPr>
        <w:spacing w:after="0"/>
        <w:ind w:left="120"/>
        <w:rPr>
          <w:sz w:val="24"/>
          <w:szCs w:val="24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86"/>
        <w:gridCol w:w="4465"/>
        <w:gridCol w:w="1270"/>
        <w:gridCol w:w="1841"/>
        <w:gridCol w:w="1910"/>
        <w:gridCol w:w="1347"/>
        <w:gridCol w:w="2221"/>
      </w:tblGrid>
      <w:tr w:rsidR="003C2C0B" w:rsidRPr="003F4409">
        <w:trPr>
          <w:trHeight w:val="144"/>
          <w:tblCellSpacing w:w="20" w:type="nil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Техника безопасности и гигиена при работе с компьютерами. Принципы работы компьютера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Тенденции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развития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компьютерных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технологий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Программное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обеспечение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компьютера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Операции с файлами и папками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с прикладным программным обеспечением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Законодательство Российской Федерации в области программного обеспечения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Двоичное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кодирование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Подходы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измерению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информации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Информационные процессы. Передача и хранение информации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Обработка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информации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Системы, компоненты систем и их взаимодействие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Системы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счисления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Алгоритмы перевода чисел из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P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-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ичной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системы счисления в </w:t>
            </w:r>
            <w:proofErr w:type="gramStart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десятичную</w:t>
            </w:r>
            <w:proofErr w:type="gramEnd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 обратно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Двоичная, восьмеричная и шестнадцатеричная системы счисления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Арифметические операции в позиционных системах счисления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Представление целых и вещественных чисел в памяти компьютера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Кодирование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текстов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Кодирование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изображений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Кодирование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звука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Высказывания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Логические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операции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Логические выражения. Таблицы истинности логических выражений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Логические операции и операции над множествами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Законы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алгебры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логики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Решение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простейших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логических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уравнений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Логические функции. Построение логического выражения с данной таблицей истинности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Логические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элементы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компьютера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"Теоретические основы информатики"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Текстовый процессор и его базовые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возможности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Коллективная работа с документом. Правила оформления реферата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Растровая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графика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Векторная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графика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Создание и преобразование аудиовизуальных объектов.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Компьютерные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презентации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Принципы построения и редактирования трёхмерных моделей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Контрольная работа по теме "Технологии обработки текстовой, графической и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мультимедийной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информации"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C2C0B" w:rsidRPr="003F4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C2C0B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C2C0B" w:rsidRPr="003F4409" w:rsidRDefault="003C2C0B">
            <w:pPr>
              <w:rPr>
                <w:sz w:val="24"/>
                <w:szCs w:val="24"/>
              </w:rPr>
            </w:pPr>
          </w:p>
        </w:tc>
      </w:tr>
    </w:tbl>
    <w:p w:rsidR="003C2C0B" w:rsidRPr="003F4409" w:rsidRDefault="003C2C0B">
      <w:pPr>
        <w:rPr>
          <w:sz w:val="24"/>
          <w:szCs w:val="24"/>
        </w:rPr>
        <w:sectPr w:rsidR="003C2C0B" w:rsidRPr="003F44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C2C0B" w:rsidRPr="003F4409" w:rsidRDefault="003F4409">
      <w:pPr>
        <w:spacing w:after="0"/>
        <w:ind w:left="120"/>
        <w:rPr>
          <w:sz w:val="24"/>
          <w:szCs w:val="24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987"/>
        <w:gridCol w:w="5776"/>
        <w:gridCol w:w="1275"/>
        <w:gridCol w:w="1418"/>
        <w:gridCol w:w="1253"/>
        <w:gridCol w:w="2221"/>
      </w:tblGrid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57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946" w:type="dxa"/>
            <w:gridSpan w:val="3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409" w:rsidRPr="003F4409" w:rsidRDefault="003F4409">
            <w:pPr>
              <w:rPr>
                <w:sz w:val="24"/>
                <w:szCs w:val="24"/>
              </w:rPr>
            </w:pPr>
          </w:p>
        </w:tc>
        <w:tc>
          <w:tcPr>
            <w:tcW w:w="577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409" w:rsidRPr="003F4409" w:rsidRDefault="003F4409">
            <w:pPr>
              <w:rPr>
                <w:sz w:val="24"/>
                <w:szCs w:val="24"/>
              </w:rPr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F440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409" w:rsidRPr="003F4409" w:rsidRDefault="003F4409">
            <w:pPr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Принципы построения и аппаратные компоненты компьютерных сетей. Сетевые протоколы. Сеть Интернет. Адресация в сети Интернет.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Система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доменных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имён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Веб-сайт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Веб-страница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. Взаимодействие браузера с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веб-сервером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. Динамические страницы. Разработка </w:t>
            </w:r>
            <w:proofErr w:type="spellStart"/>
            <w:proofErr w:type="gramStart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интернет-приложений</w:t>
            </w:r>
            <w:proofErr w:type="spellEnd"/>
            <w:proofErr w:type="gramEnd"/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(сайтов).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Сетевое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хранение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Виды деятельности в сети Интернет.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Сервисы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Интернета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Сетевой этикет. Проблема подлинности полученной информации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Государственные электронные сервисы и услуги.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Открытые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ресурсы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Техногенные и экономические угрозы, связанные с использованием ИКТ.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Защита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информации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информационная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безопасность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Вредоносное программное обеспечение и способы борьбы с ним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Организация личного архива информации. Информационные технологии и профессиональная деятельность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Модели и моделирование. Представление результатов моделирования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Графы. Решение алгоритмических задач, связанных с анализом графов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Деревья. Дискретные игры двух игроков с полной информацией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Использование графов и деревьев при описании объектов и процессов окружающего мира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"Информационное моделирование"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Анализ алгоритмов. Этапы решения задач на компьютере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Язык программирования. Основные конструкции языка программирования.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Типы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Ветвления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Составные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условия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Циклы с условием. Циклы по переменной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Разработка и программная реализация алгоритмов решения типовых задач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Разработка и программная реализация алгоритмов решения задач методом перебора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Обработка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символьных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Табличные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величины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массивы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Сортировка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одномерного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массива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Подпрограммы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"Алгоритмы и элементы программирования"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Анализ данных. Основные задачи анализа данных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26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Последовательность решения задач анализа данных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Анализ данных с помощью электронных таблиц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Компьютерно-математические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модели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с готовой компьютерной моделью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Численное решение уравнений с помощью подбора параметра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Табличные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реляционные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базы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Работа с готовой базой данных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Средства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искусственного</w:t>
            </w:r>
            <w:proofErr w:type="spellEnd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интеллекта</w:t>
            </w:r>
            <w:proofErr w:type="spellEnd"/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trHeight w:val="144"/>
          <w:tblCellSpacing w:w="20" w:type="nil"/>
        </w:trPr>
        <w:tc>
          <w:tcPr>
            <w:tcW w:w="987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5776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Перспективы развития компьютерных интеллектуальных систем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3F4409" w:rsidRPr="003F4409" w:rsidTr="003F4409">
        <w:trPr>
          <w:gridAfter w:val="1"/>
          <w:wAfter w:w="2221" w:type="dxa"/>
          <w:trHeight w:val="144"/>
          <w:tblCellSpacing w:w="20" w:type="nil"/>
        </w:trPr>
        <w:tc>
          <w:tcPr>
            <w:tcW w:w="6763" w:type="dxa"/>
            <w:gridSpan w:val="2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253" w:type="dxa"/>
            <w:tcMar>
              <w:top w:w="50" w:type="dxa"/>
              <w:left w:w="100" w:type="dxa"/>
            </w:tcMar>
            <w:vAlign w:val="center"/>
          </w:tcPr>
          <w:p w:rsidR="003F4409" w:rsidRPr="003F4409" w:rsidRDefault="003F44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3F44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</w:tr>
    </w:tbl>
    <w:p w:rsidR="003C2C0B" w:rsidRPr="003F4409" w:rsidRDefault="003C2C0B">
      <w:pPr>
        <w:rPr>
          <w:sz w:val="24"/>
          <w:szCs w:val="24"/>
        </w:rPr>
        <w:sectPr w:rsidR="003C2C0B" w:rsidRPr="003F44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C2C0B" w:rsidRPr="003F4409" w:rsidRDefault="003C2C0B">
      <w:pPr>
        <w:rPr>
          <w:sz w:val="24"/>
          <w:szCs w:val="24"/>
        </w:rPr>
        <w:sectPr w:rsidR="003C2C0B" w:rsidRPr="003F44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C2C0B" w:rsidRPr="003F4409" w:rsidRDefault="003F4409">
      <w:pPr>
        <w:spacing w:after="0"/>
        <w:ind w:left="120"/>
        <w:rPr>
          <w:sz w:val="24"/>
          <w:szCs w:val="24"/>
        </w:rPr>
      </w:pPr>
      <w:bookmarkStart w:id="8" w:name="block-5655323"/>
      <w:bookmarkEnd w:id="7"/>
      <w:r w:rsidRPr="003F4409">
        <w:rPr>
          <w:rFonts w:ascii="Times New Roman" w:hAnsi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3C2C0B" w:rsidRPr="003F4409" w:rsidRDefault="003F4409">
      <w:pPr>
        <w:spacing w:after="0" w:line="480" w:lineRule="auto"/>
        <w:ind w:left="120"/>
        <w:rPr>
          <w:sz w:val="24"/>
          <w:szCs w:val="24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3C2C0B" w:rsidRPr="003F4409" w:rsidRDefault="003F4409">
      <w:pPr>
        <w:spacing w:after="0" w:line="480" w:lineRule="auto"/>
        <w:ind w:left="120"/>
        <w:rPr>
          <w:sz w:val="24"/>
          <w:szCs w:val="24"/>
        </w:rPr>
      </w:pPr>
      <w:r w:rsidRPr="003F4409">
        <w:rPr>
          <w:rFonts w:ascii="Times New Roman" w:hAnsi="Times New Roman"/>
          <w:color w:val="000000"/>
          <w:sz w:val="24"/>
          <w:szCs w:val="24"/>
        </w:rPr>
        <w:t>​‌‌​</w:t>
      </w:r>
    </w:p>
    <w:p w:rsidR="003C2C0B" w:rsidRPr="003F4409" w:rsidRDefault="003F4409">
      <w:pPr>
        <w:spacing w:after="0" w:line="480" w:lineRule="auto"/>
        <w:ind w:left="120"/>
        <w:rPr>
          <w:sz w:val="24"/>
          <w:szCs w:val="24"/>
        </w:rPr>
      </w:pPr>
      <w:r w:rsidRPr="003F4409">
        <w:rPr>
          <w:rFonts w:ascii="Times New Roman" w:hAnsi="Times New Roman"/>
          <w:color w:val="000000"/>
          <w:sz w:val="24"/>
          <w:szCs w:val="24"/>
        </w:rPr>
        <w:t>​‌‌</w:t>
      </w:r>
    </w:p>
    <w:p w:rsidR="003C2C0B" w:rsidRPr="003F4409" w:rsidRDefault="003F4409">
      <w:pPr>
        <w:spacing w:after="0"/>
        <w:ind w:left="120"/>
        <w:rPr>
          <w:sz w:val="24"/>
          <w:szCs w:val="24"/>
        </w:rPr>
      </w:pPr>
      <w:r w:rsidRPr="003F4409">
        <w:rPr>
          <w:rFonts w:ascii="Times New Roman" w:hAnsi="Times New Roman"/>
          <w:color w:val="000000"/>
          <w:sz w:val="24"/>
          <w:szCs w:val="24"/>
        </w:rPr>
        <w:t>​</w:t>
      </w:r>
    </w:p>
    <w:p w:rsidR="003C2C0B" w:rsidRPr="003F4409" w:rsidRDefault="003F4409">
      <w:pPr>
        <w:spacing w:after="0" w:line="480" w:lineRule="auto"/>
        <w:ind w:left="120"/>
        <w:rPr>
          <w:sz w:val="24"/>
          <w:szCs w:val="24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</w:rPr>
        <w:t>МЕТОДИЧЕСКИЕ МАТЕРИАЛЫ ДЛЯ УЧИТЕЛЯ</w:t>
      </w:r>
    </w:p>
    <w:p w:rsidR="003C2C0B" w:rsidRPr="003F4409" w:rsidRDefault="003F4409">
      <w:pPr>
        <w:spacing w:after="0" w:line="480" w:lineRule="auto"/>
        <w:ind w:left="120"/>
        <w:rPr>
          <w:sz w:val="24"/>
          <w:szCs w:val="24"/>
        </w:rPr>
      </w:pPr>
      <w:r w:rsidRPr="003F4409">
        <w:rPr>
          <w:rFonts w:ascii="Times New Roman" w:hAnsi="Times New Roman"/>
          <w:color w:val="000000"/>
          <w:sz w:val="24"/>
          <w:szCs w:val="24"/>
        </w:rPr>
        <w:t>​‌‌​</w:t>
      </w:r>
    </w:p>
    <w:p w:rsidR="003C2C0B" w:rsidRPr="003F4409" w:rsidRDefault="003C2C0B">
      <w:pPr>
        <w:spacing w:after="0"/>
        <w:ind w:left="120"/>
        <w:rPr>
          <w:sz w:val="24"/>
          <w:szCs w:val="24"/>
        </w:rPr>
      </w:pPr>
    </w:p>
    <w:p w:rsidR="003C2C0B" w:rsidRPr="003F4409" w:rsidRDefault="003F4409">
      <w:pPr>
        <w:spacing w:after="0" w:line="480" w:lineRule="auto"/>
        <w:ind w:left="120"/>
        <w:rPr>
          <w:sz w:val="24"/>
          <w:szCs w:val="24"/>
          <w:lang w:val="ru-RU"/>
        </w:rPr>
      </w:pPr>
      <w:r w:rsidRPr="003F4409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3C2C0B" w:rsidRPr="003F4409" w:rsidRDefault="003F4409">
      <w:pPr>
        <w:spacing w:after="0" w:line="480" w:lineRule="auto"/>
        <w:ind w:left="120"/>
        <w:rPr>
          <w:sz w:val="24"/>
          <w:szCs w:val="24"/>
        </w:rPr>
      </w:pPr>
      <w:r w:rsidRPr="003F4409">
        <w:rPr>
          <w:rFonts w:ascii="Times New Roman" w:hAnsi="Times New Roman"/>
          <w:color w:val="000000"/>
          <w:sz w:val="24"/>
          <w:szCs w:val="24"/>
        </w:rPr>
        <w:t>​</w:t>
      </w:r>
      <w:r w:rsidRPr="003F4409">
        <w:rPr>
          <w:rFonts w:ascii="Times New Roman" w:hAnsi="Times New Roman"/>
          <w:color w:val="333333"/>
          <w:sz w:val="24"/>
          <w:szCs w:val="24"/>
        </w:rPr>
        <w:t>​‌‌</w:t>
      </w:r>
      <w:r w:rsidRPr="003F4409">
        <w:rPr>
          <w:rFonts w:ascii="Times New Roman" w:hAnsi="Times New Roman"/>
          <w:color w:val="000000"/>
          <w:sz w:val="24"/>
          <w:szCs w:val="24"/>
        </w:rPr>
        <w:t>​</w:t>
      </w:r>
    </w:p>
    <w:p w:rsidR="003C2C0B" w:rsidRPr="003F4409" w:rsidRDefault="003C2C0B">
      <w:pPr>
        <w:rPr>
          <w:sz w:val="24"/>
          <w:szCs w:val="24"/>
        </w:rPr>
        <w:sectPr w:rsidR="003C2C0B" w:rsidRPr="003F4409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84797E" w:rsidRPr="003F4409" w:rsidRDefault="0084797E">
      <w:pPr>
        <w:rPr>
          <w:sz w:val="24"/>
          <w:szCs w:val="24"/>
        </w:rPr>
      </w:pPr>
    </w:p>
    <w:p w:rsidR="003F4409" w:rsidRPr="003F4409" w:rsidRDefault="003F4409">
      <w:pPr>
        <w:rPr>
          <w:sz w:val="24"/>
          <w:szCs w:val="24"/>
        </w:rPr>
      </w:pPr>
    </w:p>
    <w:sectPr w:rsidR="003F4409" w:rsidRPr="003F4409" w:rsidSect="003C2C0B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3C2C0B"/>
    <w:rsid w:val="003C2C0B"/>
    <w:rsid w:val="003F4409"/>
    <w:rsid w:val="00543776"/>
    <w:rsid w:val="0084797E"/>
    <w:rsid w:val="00DF1D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3C2C0B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3C2C0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24</Pages>
  <Words>5665</Words>
  <Characters>32294</Characters>
  <Application>Microsoft Office Word</Application>
  <DocSecurity>0</DocSecurity>
  <Lines>269</Lines>
  <Paragraphs>75</Paragraphs>
  <ScaleCrop>false</ScaleCrop>
  <Company/>
  <LinksUpToDate>false</LinksUpToDate>
  <CharactersWithSpaces>37884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Мой</dc:creator>
  <cp:lastModifiedBy>Пользователь Windows</cp:lastModifiedBy>
  <cp:revision>4</cp:revision>
  <cp:lastPrinted>2024-08-06T12:17:00Z</cp:lastPrinted>
  <dcterms:created xsi:type="dcterms:W3CDTF">2024-08-06T12:14:00Z</dcterms:created>
  <dcterms:modified xsi:type="dcterms:W3CDTF">2024-10-23T03:44:00Z</dcterms:modified>
</cp:coreProperties>
</file>